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8DDB9" w14:textId="77777777" w:rsidR="00B63B81" w:rsidRPr="00F430CD" w:rsidRDefault="00BE1BDB">
      <w:pPr>
        <w:pStyle w:val="Titre2"/>
        <w:rPr>
          <w:lang w:val="fr-FR"/>
        </w:rPr>
      </w:pPr>
      <w:bookmarkStart w:id="0" w:name="__RefHeading___qu_est-ce_qu_un_processus"/>
      <w:bookmarkStart w:id="1" w:name="qu_est-ce_qu_un_processus_madame_michu"/>
      <w:r w:rsidRPr="00F430CD">
        <w:rPr>
          <w:lang w:val="fr-FR"/>
        </w:rPr>
        <w:t>QU'EST-CE QU'UN PROCESSUS MADAME MICHU ?</w:t>
      </w:r>
      <w:bookmarkEnd w:id="0"/>
      <w:bookmarkEnd w:id="1"/>
    </w:p>
    <w:p w14:paraId="773EBCA6" w14:textId="77777777" w:rsidR="00B63B81" w:rsidRDefault="00BE1BDB">
      <w:pPr>
        <w:pStyle w:val="Titre3"/>
      </w:pPr>
      <w:bookmarkStart w:id="2" w:name="__RefHeading___applications_processus_et"/>
      <w:bookmarkStart w:id="3" w:name="applications_processus_et_threads"/>
      <w:r>
        <w:t>APPLICATIONS, PROCESSUS ET THREADS</w:t>
      </w:r>
      <w:bookmarkEnd w:id="2"/>
      <w:bookmarkEnd w:id="3"/>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B63B81" w:rsidRPr="00F430CD" w14:paraId="4E5082BF" w14:textId="77777777">
        <w:tblPrEx>
          <w:tblCellMar>
            <w:top w:w="0" w:type="dxa"/>
            <w:bottom w:w="0" w:type="dxa"/>
          </w:tblCellMar>
        </w:tblPrEx>
        <w:trPr>
          <w:jc w:val="center"/>
        </w:trPr>
        <w:tc>
          <w:tcPr>
            <w:tcW w:w="850" w:type="dxa"/>
          </w:tcPr>
          <w:p w14:paraId="3CD82038" w14:textId="77777777" w:rsidR="00B63B81" w:rsidRDefault="00BE1BDB">
            <w:pPr>
              <w:jc w:val="center"/>
            </w:pPr>
            <w:r>
              <w:rPr>
                <w:noProof/>
              </w:rPr>
              <w:drawing>
                <wp:inline distT="0" distB="0" distL="0" distR="0" wp14:anchorId="11B5C2B7" wp14:editId="04FBAF64">
                  <wp:extent cx="457200" cy="457200"/>
                  <wp:effectExtent l="0" t="0" r="0" b="0"/>
                  <wp:docPr id="1" name="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4A58DE2F" w14:textId="77777777" w:rsidR="00B63B81" w:rsidRPr="00F430CD" w:rsidRDefault="00BE1BDB">
            <w:pPr>
              <w:rPr>
                <w:lang w:val="fr-FR"/>
              </w:rPr>
            </w:pPr>
            <w:r w:rsidRPr="00F430CD">
              <w:rPr>
                <w:lang w:val="fr-FR"/>
              </w:rPr>
              <w:t>Une application = ensemble de processus</w:t>
            </w:r>
          </w:p>
        </w:tc>
      </w:tr>
    </w:tbl>
    <w:p w14:paraId="01B4B2C8" w14:textId="77777777" w:rsidR="00B63B81" w:rsidRPr="00F430CD" w:rsidRDefault="00BE1BDB">
      <w:pPr>
        <w:pStyle w:val="List1ContentFirst"/>
        <w:numPr>
          <w:ilvl w:val="0"/>
          <w:numId w:val="3"/>
        </w:numPr>
        <w:rPr>
          <w:lang w:val="fr-FR"/>
        </w:rPr>
      </w:pPr>
      <w:r w:rsidRPr="00F430CD">
        <w:rPr>
          <w:lang w:val="fr-FR"/>
        </w:rPr>
        <w:t>Une application Linux en cours d’exécution est composée d’un ou plusieurs processus.</w:t>
      </w:r>
    </w:p>
    <w:p w14:paraId="0C3B4A86" w14:textId="77777777" w:rsidR="00B63B81" w:rsidRPr="00F430CD" w:rsidRDefault="00BE1BDB">
      <w:pPr>
        <w:pStyle w:val="List1Content"/>
        <w:rPr>
          <w:lang w:val="fr-FR"/>
        </w:rPr>
      </w:pPr>
      <w:r w:rsidRPr="00F430CD">
        <w:rPr>
          <w:lang w:val="fr-FR"/>
        </w:rPr>
        <w:t xml:space="preserve">Chaque </w:t>
      </w:r>
      <w:r w:rsidRPr="00F430CD">
        <w:rPr>
          <w:lang w:val="fr-FR"/>
        </w:rPr>
        <w:t>processus correspond à un programme qui s’exécute dans son propre espace d’adressage (espace virtuel), parallèlement aux autres processus.</w:t>
      </w:r>
    </w:p>
    <w:p w14:paraId="59A69C12" w14:textId="77777777" w:rsidR="00B63B81" w:rsidRPr="00F430CD" w:rsidRDefault="00BE1BDB">
      <w:pPr>
        <w:pStyle w:val="List1ContentLast"/>
        <w:rPr>
          <w:lang w:val="fr-FR"/>
        </w:rPr>
      </w:pPr>
      <w:r w:rsidRPr="00F430CD">
        <w:rPr>
          <w:lang w:val="fr-FR"/>
        </w:rPr>
        <w:t>Le noyau d’un système Linux a pour rôle essentiel d’exécuter des processus et de leur permettre de dialoguer.</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B63B81" w:rsidRPr="00F430CD" w14:paraId="2EF20382" w14:textId="77777777">
        <w:tblPrEx>
          <w:tblCellMar>
            <w:top w:w="0" w:type="dxa"/>
            <w:bottom w:w="0" w:type="dxa"/>
          </w:tblCellMar>
        </w:tblPrEx>
        <w:trPr>
          <w:jc w:val="center"/>
        </w:trPr>
        <w:tc>
          <w:tcPr>
            <w:tcW w:w="850" w:type="dxa"/>
          </w:tcPr>
          <w:p w14:paraId="67BE4182" w14:textId="77777777" w:rsidR="00B63B81" w:rsidRDefault="00BE1BDB">
            <w:pPr>
              <w:jc w:val="center"/>
            </w:pPr>
            <w:r>
              <w:rPr>
                <w:noProof/>
              </w:rPr>
              <w:drawing>
                <wp:inline distT="0" distB="0" distL="0" distR="0" wp14:anchorId="468438B0" wp14:editId="597F9BF7">
                  <wp:extent cx="457200" cy="457200"/>
                  <wp:effectExtent l="0" t="0" r="0" b="0"/>
                  <wp:docPr id="2"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08E40720" w14:textId="77777777" w:rsidR="00B63B81" w:rsidRPr="00F430CD" w:rsidRDefault="00BE1BDB">
            <w:pPr>
              <w:rPr>
                <w:lang w:val="fr-FR"/>
              </w:rPr>
            </w:pPr>
            <w:r w:rsidRPr="00F430CD">
              <w:rPr>
                <w:lang w:val="fr-FR"/>
              </w:rPr>
              <w:t>Un processus = une ou plusieurs « threads »</w:t>
            </w:r>
          </w:p>
        </w:tc>
      </w:tr>
    </w:tbl>
    <w:p w14:paraId="157D6480" w14:textId="77777777" w:rsidR="00B63B81" w:rsidRPr="00F430CD" w:rsidRDefault="00BE1BDB">
      <w:pPr>
        <w:pStyle w:val="List1ContentFirst"/>
        <w:numPr>
          <w:ilvl w:val="0"/>
          <w:numId w:val="4"/>
        </w:numPr>
        <w:rPr>
          <w:lang w:val="fr-FR"/>
        </w:rPr>
      </w:pPr>
      <w:r w:rsidRPr="00F430CD">
        <w:rPr>
          <w:lang w:val="fr-FR"/>
        </w:rPr>
        <w:t xml:space="preserve">Un processus peut être composé d’une ou plusieurs </w:t>
      </w:r>
      <w:r w:rsidRPr="00F430CD">
        <w:rPr>
          <w:rStyle w:val="StrongEmphasis"/>
          <w:lang w:val="fr-FR"/>
        </w:rPr>
        <w:t>threads</w:t>
      </w:r>
      <w:r w:rsidRPr="00F430CD">
        <w:rPr>
          <w:lang w:val="fr-FR"/>
        </w:rPr>
        <w:t xml:space="preserve"> ou </w:t>
      </w:r>
      <w:r w:rsidRPr="00F430CD">
        <w:rPr>
          <w:rStyle w:val="StrongEmphasis"/>
          <w:lang w:val="fr-FR"/>
        </w:rPr>
        <w:t>unités d’exécution</w:t>
      </w:r>
      <w:r w:rsidRPr="00F430CD">
        <w:rPr>
          <w:lang w:val="fr-FR"/>
        </w:rPr>
        <w:t xml:space="preserve">, ou encore </w:t>
      </w:r>
      <w:r w:rsidRPr="00F430CD">
        <w:rPr>
          <w:rStyle w:val="StrongEmphasis"/>
          <w:lang w:val="fr-FR"/>
        </w:rPr>
        <w:t>processus léger</w:t>
      </w:r>
      <w:r w:rsidRPr="00F430CD">
        <w:rPr>
          <w:lang w:val="fr-FR"/>
        </w:rPr>
        <w:t xml:space="preserve"> (</w:t>
      </w:r>
      <w:r w:rsidRPr="00F430CD">
        <w:rPr>
          <w:rStyle w:val="StrongEmphasis"/>
          <w:lang w:val="fr-FR"/>
        </w:rPr>
        <w:t>L</w:t>
      </w:r>
      <w:r w:rsidRPr="00F430CD">
        <w:rPr>
          <w:lang w:val="fr-FR"/>
        </w:rPr>
        <w:t xml:space="preserve">ight </w:t>
      </w:r>
      <w:r w:rsidRPr="00F430CD">
        <w:rPr>
          <w:rStyle w:val="StrongEmphasis"/>
          <w:lang w:val="fr-FR"/>
        </w:rPr>
        <w:t>W</w:t>
      </w:r>
      <w:r w:rsidRPr="00F430CD">
        <w:rPr>
          <w:lang w:val="fr-FR"/>
        </w:rPr>
        <w:t xml:space="preserve">height </w:t>
      </w:r>
      <w:r w:rsidRPr="00F430CD">
        <w:rPr>
          <w:rStyle w:val="StrongEmphasis"/>
          <w:lang w:val="fr-FR"/>
        </w:rPr>
        <w:t>P</w:t>
      </w:r>
      <w:r w:rsidRPr="00F430CD">
        <w:rPr>
          <w:lang w:val="fr-FR"/>
        </w:rPr>
        <w:t xml:space="preserve">rocessus ou </w:t>
      </w:r>
      <w:r w:rsidRPr="00F430CD">
        <w:rPr>
          <w:rStyle w:val="StrongEmphasis"/>
          <w:lang w:val="fr-FR"/>
        </w:rPr>
        <w:t>LWP</w:t>
      </w:r>
      <w:r w:rsidRPr="00F430CD">
        <w:rPr>
          <w:lang w:val="fr-FR"/>
        </w:rPr>
        <w:t>).</w:t>
      </w:r>
    </w:p>
    <w:p w14:paraId="068546EA" w14:textId="77777777" w:rsidR="00B63B81" w:rsidRPr="00F430CD" w:rsidRDefault="00BE1BDB">
      <w:pPr>
        <w:pStyle w:val="List1ContentLast"/>
        <w:rPr>
          <w:lang w:val="fr-FR"/>
        </w:rPr>
      </w:pPr>
      <w:r w:rsidRPr="00F430CD">
        <w:rPr>
          <w:lang w:val="fr-FR"/>
        </w:rPr>
        <w:t>Les threads d’un processus s’exécutent en parallèle.</w:t>
      </w:r>
    </w:p>
    <w:p w14:paraId="41FE2C44" w14:textId="77777777" w:rsidR="00B63B81" w:rsidRPr="00F430CD" w:rsidRDefault="00BE1BDB">
      <w:pPr>
        <w:pStyle w:val="Textbody"/>
        <w:rPr>
          <w:lang w:val="fr-FR"/>
        </w:rPr>
      </w:pPr>
      <w:r w:rsidRPr="00F430CD">
        <w:rPr>
          <w:lang w:val="fr-FR"/>
        </w:rPr>
        <w:t>Lorsqu’un utilis</w:t>
      </w:r>
      <w:r w:rsidRPr="00F430CD">
        <w:rPr>
          <w:lang w:val="fr-FR"/>
        </w:rPr>
        <w:t xml:space="preserve">ateur demande à exécuter une commande externe (par exemple : /bin/date), le noyau Linux crée un processus, une tâche, qui exécute les instructions de la commande. </w:t>
      </w:r>
      <w:r w:rsidRPr="00F430CD">
        <w:rPr>
          <w:rStyle w:val="StrongEmphasis"/>
          <w:lang w:val="fr-FR"/>
        </w:rPr>
        <w:t>Ce processus est une entité qui, de sa création à sa mort, est identifiée par une valeur numé</w:t>
      </w:r>
      <w:r w:rsidRPr="00F430CD">
        <w:rPr>
          <w:rStyle w:val="StrongEmphasis"/>
          <w:lang w:val="fr-FR"/>
        </w:rPr>
        <w:t>rique</w:t>
      </w:r>
      <w:r w:rsidRPr="00F430CD">
        <w:rPr>
          <w:lang w:val="fr-FR"/>
        </w:rPr>
        <w:t xml:space="preserve">, le </w:t>
      </w:r>
      <w:r w:rsidRPr="00F430CD">
        <w:rPr>
          <w:rStyle w:val="StrongEmphasis"/>
          <w:lang w:val="fr-FR"/>
        </w:rPr>
        <w:t>PID</w:t>
      </w:r>
      <w:r w:rsidRPr="00F430CD">
        <w:rPr>
          <w:lang w:val="fr-FR"/>
        </w:rPr>
        <w:t xml:space="preserve"> (</w:t>
      </w:r>
      <w:r w:rsidRPr="00F430CD">
        <w:rPr>
          <w:rStyle w:val="StrongEmphasis"/>
          <w:lang w:val="fr-FR"/>
        </w:rPr>
        <w:t>P</w:t>
      </w:r>
      <w:r w:rsidRPr="00F430CD">
        <w:rPr>
          <w:lang w:val="fr-FR"/>
        </w:rPr>
        <w:t xml:space="preserve">rocess </w:t>
      </w:r>
      <w:r w:rsidRPr="00F430CD">
        <w:rPr>
          <w:rStyle w:val="StrongEmphasis"/>
          <w:lang w:val="fr-FR"/>
        </w:rPr>
        <w:t>ID</w:t>
      </w:r>
      <w:r w:rsidRPr="00F430CD">
        <w:rPr>
          <w:lang w:val="fr-FR"/>
        </w:rPr>
        <w:t>entifier) et transite par différents états selon qu’il s’exécute (actif), attend que le noyau lui alloue le processeur (prêt) ou qu’un événement se produise (en attente).</w:t>
      </w:r>
    </w:p>
    <w:p w14:paraId="4EF4FB74" w14:textId="77777777" w:rsidR="00B63B81" w:rsidRPr="00F430CD" w:rsidRDefault="00BE1BDB">
      <w:pPr>
        <w:pStyle w:val="Textbody"/>
        <w:rPr>
          <w:lang w:val="fr-FR"/>
        </w:rPr>
      </w:pPr>
      <w:r w:rsidRPr="00F430CD">
        <w:rPr>
          <w:lang w:val="fr-FR"/>
        </w:rPr>
        <w:t>A un instant donné, une valeur de PID est unique dans le sy</w:t>
      </w:r>
      <w:r w:rsidRPr="00F430CD">
        <w:rPr>
          <w:lang w:val="fr-FR"/>
        </w:rPr>
        <w:t>stème et cela garantit qu’un processus est identifié sans ambiguïté par son PID, alors que le nom de commande ne garantit pas l’unicité. Plusieurs instances de la commande sh (lien symbolique vers l'interpréteur de commande) s’exécutent en même temps quand</w:t>
      </w:r>
      <w:r w:rsidRPr="00F430CD">
        <w:rPr>
          <w:lang w:val="fr-FR"/>
        </w:rPr>
        <w:t xml:space="preserve"> plusieurs utilisateurs sont connectés. A chaque instance correspond un processus avec un PID unique.</w:t>
      </w:r>
    </w:p>
    <w:p w14:paraId="275F674F" w14:textId="77777777" w:rsidR="00B63B81" w:rsidRPr="00F430CD" w:rsidRDefault="00BE1BDB">
      <w:pPr>
        <w:pStyle w:val="Textbody"/>
        <w:rPr>
          <w:lang w:val="fr-FR"/>
        </w:rPr>
      </w:pPr>
      <w:r w:rsidRPr="00F430CD">
        <w:rPr>
          <w:rStyle w:val="StrongEmphasis"/>
          <w:lang w:val="fr-FR"/>
        </w:rPr>
        <w:t>Un processus est associé à un compte utilisateur représenté par son UID</w:t>
      </w:r>
      <w:r w:rsidRPr="00F430CD">
        <w:rPr>
          <w:lang w:val="fr-FR"/>
        </w:rPr>
        <w:t xml:space="preserve">. </w:t>
      </w:r>
      <w:r w:rsidRPr="00F430CD">
        <w:rPr>
          <w:rStyle w:val="StrongEmphasis"/>
          <w:lang w:val="fr-FR"/>
        </w:rPr>
        <w:t>Il est associé également à un ou plusieurs GID</w:t>
      </w:r>
      <w:r w:rsidRPr="00F430CD">
        <w:rPr>
          <w:lang w:val="fr-FR"/>
        </w:rPr>
        <w:t xml:space="preserve">. </w:t>
      </w:r>
      <w:r w:rsidRPr="00F430CD">
        <w:rPr>
          <w:rStyle w:val="StrongEmphasis"/>
          <w:lang w:val="fr-FR"/>
        </w:rPr>
        <w:t>De ces associations découlent le</w:t>
      </w:r>
      <w:r w:rsidRPr="00F430CD">
        <w:rPr>
          <w:rStyle w:val="StrongEmphasis"/>
          <w:lang w:val="fr-FR"/>
        </w:rPr>
        <w:t>s droits que possède le processus.</w:t>
      </w:r>
    </w:p>
    <w:p w14:paraId="120B1732" w14:textId="77777777" w:rsidR="00B63B81" w:rsidRPr="00F430CD" w:rsidRDefault="00BE1BDB">
      <w:pPr>
        <w:pStyle w:val="Textbody"/>
        <w:rPr>
          <w:lang w:val="fr-FR"/>
        </w:rPr>
      </w:pPr>
      <w:r w:rsidRPr="00F430CD">
        <w:rPr>
          <w:rStyle w:val="StrongEmphasis"/>
          <w:lang w:val="fr-FR"/>
        </w:rPr>
        <w:t>Un processus peut lui même créer un autre processus</w:t>
      </w:r>
      <w:r w:rsidRPr="00F430CD">
        <w:rPr>
          <w:lang w:val="fr-FR"/>
        </w:rPr>
        <w:t xml:space="preserve">, il devient donc un </w:t>
      </w:r>
      <w:r w:rsidRPr="00F430CD">
        <w:rPr>
          <w:rStyle w:val="StrongEmphasis"/>
          <w:lang w:val="fr-FR"/>
        </w:rPr>
        <w:t>processus parent</w:t>
      </w:r>
      <w:r w:rsidRPr="00F430CD">
        <w:rPr>
          <w:lang w:val="fr-FR"/>
        </w:rPr>
        <w:t xml:space="preserve"> ou </w:t>
      </w:r>
      <w:r w:rsidRPr="00F430CD">
        <w:rPr>
          <w:rStyle w:val="StrongEmphasis"/>
          <w:lang w:val="fr-FR"/>
        </w:rPr>
        <w:t>père</w:t>
      </w:r>
      <w:r w:rsidRPr="00F430CD">
        <w:rPr>
          <w:lang w:val="fr-FR"/>
        </w:rPr>
        <w:t xml:space="preserve">, et le nouveau processus, un </w:t>
      </w:r>
      <w:r w:rsidRPr="00F430CD">
        <w:rPr>
          <w:rStyle w:val="StrongEmphasis"/>
          <w:lang w:val="fr-FR"/>
        </w:rPr>
        <w:t>processus enfant</w:t>
      </w:r>
      <w:r w:rsidRPr="00F430CD">
        <w:rPr>
          <w:lang w:val="fr-FR"/>
        </w:rPr>
        <w:t xml:space="preserve">. Ce dernier est identifié par son PID, et le processus père par son numéro de </w:t>
      </w:r>
      <w:r w:rsidRPr="00F430CD">
        <w:rPr>
          <w:lang w:val="fr-FR"/>
        </w:rPr>
        <w:t xml:space="preserve">processus appelé </w:t>
      </w:r>
      <w:r w:rsidRPr="00F430CD">
        <w:rPr>
          <w:rStyle w:val="StrongEmphasis"/>
          <w:lang w:val="fr-FR"/>
        </w:rPr>
        <w:t>PPID</w:t>
      </w:r>
      <w:r w:rsidRPr="00F430CD">
        <w:rPr>
          <w:lang w:val="fr-FR"/>
        </w:rPr>
        <w:t xml:space="preserve"> (</w:t>
      </w:r>
      <w:r w:rsidRPr="00F430CD">
        <w:rPr>
          <w:rStyle w:val="StrongEmphasis"/>
          <w:lang w:val="fr-FR"/>
        </w:rPr>
        <w:t>P</w:t>
      </w:r>
      <w:r w:rsidRPr="00F430CD">
        <w:rPr>
          <w:lang w:val="fr-FR"/>
        </w:rPr>
        <w:t>aren t</w:t>
      </w:r>
      <w:r w:rsidRPr="00F430CD">
        <w:rPr>
          <w:rStyle w:val="StrongEmphasis"/>
          <w:lang w:val="fr-FR"/>
        </w:rPr>
        <w:t xml:space="preserve"> P</w:t>
      </w:r>
      <w:r w:rsidRPr="00F430CD">
        <w:rPr>
          <w:lang w:val="fr-FR"/>
        </w:rPr>
        <w:t xml:space="preserve">rocess </w:t>
      </w:r>
      <w:r w:rsidRPr="00F430CD">
        <w:rPr>
          <w:rStyle w:val="StrongEmphasis"/>
          <w:lang w:val="fr-FR"/>
        </w:rPr>
        <w:t>ID</w:t>
      </w:r>
      <w:r w:rsidRPr="00F430CD">
        <w:rPr>
          <w:lang w:val="fr-FR"/>
        </w:rPr>
        <w:t>entification).</w:t>
      </w:r>
    </w:p>
    <w:p w14:paraId="4E85964E" w14:textId="77777777" w:rsidR="00B63B81" w:rsidRPr="00F430CD" w:rsidRDefault="00BE1BDB">
      <w:pPr>
        <w:pStyle w:val="Textbody"/>
        <w:rPr>
          <w:lang w:val="fr-FR"/>
        </w:rPr>
      </w:pPr>
      <w:r w:rsidRPr="00F430CD">
        <w:rPr>
          <w:lang w:val="fr-FR"/>
        </w:rPr>
        <w:t xml:space="preserve">Tous les processus sont ainsi identifiés par leur PID, mais aussi par le PPID du processus qui la créé, car tous les processus ont été créés par un autre processus. Oui mais dans tout ça, qui a créé </w:t>
      </w:r>
      <w:r w:rsidRPr="00F430CD">
        <w:rPr>
          <w:lang w:val="fr-FR"/>
        </w:rPr>
        <w:t xml:space="preserve">le premier processus ? Le seul qui ne suit pas cette règle est le premier processus lancé sur le système le processus </w:t>
      </w:r>
      <w:r w:rsidRPr="00F430CD">
        <w:rPr>
          <w:rStyle w:val="StrongEmphasis"/>
          <w:lang w:val="fr-FR"/>
        </w:rPr>
        <w:t>init</w:t>
      </w:r>
      <w:r w:rsidRPr="00F430CD">
        <w:rPr>
          <w:lang w:val="fr-FR"/>
        </w:rPr>
        <w:t xml:space="preserve"> qui n'a pas de père et qui a pour </w:t>
      </w:r>
      <w:r w:rsidRPr="00F430CD">
        <w:rPr>
          <w:rStyle w:val="StrongEmphasis"/>
          <w:lang w:val="fr-FR"/>
        </w:rPr>
        <w:t>PID 1</w:t>
      </w:r>
      <w:r w:rsidRPr="00F430CD">
        <w:rPr>
          <w:lang w:val="fr-FR"/>
        </w:rPr>
        <w:t>.</w:t>
      </w:r>
    </w:p>
    <w:p w14:paraId="75E41090" w14:textId="77777777" w:rsidR="00B63B81" w:rsidRPr="00F430CD" w:rsidRDefault="00BE1BDB">
      <w:pPr>
        <w:pStyle w:val="Textbody"/>
        <w:rPr>
          <w:lang w:val="fr-FR"/>
        </w:rPr>
      </w:pPr>
      <w:r w:rsidRPr="00F430CD">
        <w:rPr>
          <w:rStyle w:val="StrongEmphasis"/>
          <w:u w:val="single"/>
          <w:lang w:val="fr-FR"/>
        </w:rPr>
        <w:t>Il existe plusieurs manières d’exécuter un processus :</w:t>
      </w:r>
    </w:p>
    <w:p w14:paraId="495C6989" w14:textId="77777777" w:rsidR="00B63B81" w:rsidRPr="00F430CD" w:rsidRDefault="00BE1BDB">
      <w:pPr>
        <w:pStyle w:val="List1ContentFirst"/>
        <w:numPr>
          <w:ilvl w:val="0"/>
          <w:numId w:val="5"/>
        </w:numPr>
        <w:rPr>
          <w:lang w:val="fr-FR"/>
        </w:rPr>
      </w:pPr>
      <w:r w:rsidRPr="00F430CD">
        <w:rPr>
          <w:rStyle w:val="StrongEmphasis"/>
          <w:lang w:val="fr-FR"/>
        </w:rPr>
        <w:lastRenderedPageBreak/>
        <w:t>En avant-plan</w:t>
      </w:r>
      <w:r w:rsidRPr="00F430CD">
        <w:rPr>
          <w:lang w:val="fr-FR"/>
        </w:rPr>
        <w:t xml:space="preserve"> (</w:t>
      </w:r>
      <w:r w:rsidRPr="00F430CD">
        <w:rPr>
          <w:rStyle w:val="StrongEmphasis"/>
          <w:lang w:val="fr-FR"/>
        </w:rPr>
        <w:t>foreground</w:t>
      </w:r>
      <w:r w:rsidRPr="00F430CD">
        <w:rPr>
          <w:lang w:val="fr-FR"/>
        </w:rPr>
        <w:t>) dans une session de travail, c’est le mode normal d’exécution d’une commande. Le shell de connexion est le père du processus qui exécute la commande. Il attend que le processus fils se termine pour afficher à nouveau l’invite (prompt).</w:t>
      </w:r>
    </w:p>
    <w:p w14:paraId="7949851B" w14:textId="77777777" w:rsidR="00B63B81" w:rsidRPr="00F430CD" w:rsidRDefault="00BE1BDB">
      <w:pPr>
        <w:pStyle w:val="List1Content"/>
        <w:rPr>
          <w:lang w:val="fr-FR"/>
        </w:rPr>
      </w:pPr>
      <w:r w:rsidRPr="00F430CD">
        <w:rPr>
          <w:rStyle w:val="StrongEmphasis"/>
          <w:lang w:val="fr-FR"/>
        </w:rPr>
        <w:t>A l’ar</w:t>
      </w:r>
      <w:r w:rsidRPr="00F430CD">
        <w:rPr>
          <w:rStyle w:val="StrongEmphasis"/>
          <w:lang w:val="fr-FR"/>
        </w:rPr>
        <w:t>rière-plan</w:t>
      </w:r>
      <w:r w:rsidRPr="00F430CD">
        <w:rPr>
          <w:lang w:val="fr-FR"/>
        </w:rPr>
        <w:t xml:space="preserve"> (</w:t>
      </w:r>
      <w:r w:rsidRPr="00F430CD">
        <w:rPr>
          <w:rStyle w:val="StrongEmphasis"/>
          <w:lang w:val="fr-FR"/>
        </w:rPr>
        <w:t>background</w:t>
      </w:r>
      <w:r w:rsidRPr="00F430CD">
        <w:rPr>
          <w:lang w:val="fr-FR"/>
        </w:rPr>
        <w:t xml:space="preserve">) dans une session de travail, c’est le mode utilisé quand on termine une ligne de commande par « </w:t>
      </w:r>
      <w:r w:rsidRPr="00F430CD">
        <w:rPr>
          <w:rStyle w:val="StrongEmphasis"/>
          <w:lang w:val="fr-FR"/>
        </w:rPr>
        <w:t>&amp;</w:t>
      </w:r>
      <w:r w:rsidRPr="00F430CD">
        <w:rPr>
          <w:lang w:val="fr-FR"/>
        </w:rPr>
        <w:t xml:space="preserve"> ». Après avoir créé le processus fils qui exécute la commande, le shell affiche immédiatement l’invite sans attendre la fin du process</w:t>
      </w:r>
      <w:r w:rsidRPr="00F430CD">
        <w:rPr>
          <w:lang w:val="fr-FR"/>
        </w:rPr>
        <w:t>us fils. Rappelons qu’un processus d’arrière-plan est insensible au caractère de contrôle CTRL C qui, normalement, met fin au processus d’avant-plan.</w:t>
      </w:r>
    </w:p>
    <w:p w14:paraId="148462EF" w14:textId="77777777" w:rsidR="00B63B81" w:rsidRPr="00F430CD" w:rsidRDefault="00BE1BDB">
      <w:pPr>
        <w:pStyle w:val="List1ContentLast"/>
        <w:rPr>
          <w:lang w:val="fr-FR"/>
        </w:rPr>
      </w:pPr>
      <w:r w:rsidRPr="00F430CD">
        <w:rPr>
          <w:rStyle w:val="StrongEmphasis"/>
          <w:lang w:val="fr-FR"/>
        </w:rPr>
        <w:t>En mode détaché</w:t>
      </w:r>
      <w:r w:rsidRPr="00F430CD">
        <w:rPr>
          <w:lang w:val="fr-FR"/>
        </w:rPr>
        <w:t xml:space="preserve">, un processus détaché n’a plus de terminal de contrôle. On voit le caractère « </w:t>
      </w:r>
      <w:r w:rsidRPr="00F430CD">
        <w:rPr>
          <w:rStyle w:val="StrongEmphasis"/>
          <w:lang w:val="fr-FR"/>
        </w:rPr>
        <w:t>?</w:t>
      </w:r>
      <w:r w:rsidRPr="00F430CD">
        <w:rPr>
          <w:lang w:val="fr-FR"/>
        </w:rPr>
        <w:t xml:space="preserve"> » dans l</w:t>
      </w:r>
      <w:r w:rsidRPr="00F430CD">
        <w:rPr>
          <w:lang w:val="fr-FR"/>
        </w:rPr>
        <w:t xml:space="preserve">a colonne </w:t>
      </w:r>
      <w:r w:rsidRPr="00F430CD">
        <w:rPr>
          <w:rStyle w:val="StrongEmphasis"/>
          <w:lang w:val="fr-FR"/>
        </w:rPr>
        <w:t>TTY</w:t>
      </w:r>
      <w:r w:rsidRPr="00F430CD">
        <w:rPr>
          <w:lang w:val="fr-FR"/>
        </w:rPr>
        <w:t xml:space="preserve"> produite par la commande </w:t>
      </w:r>
      <w:r w:rsidRPr="00F430CD">
        <w:rPr>
          <w:rStyle w:val="StrongEmphasis"/>
          <w:lang w:val="fr-FR"/>
        </w:rPr>
        <w:t>ps</w:t>
      </w:r>
      <w:r w:rsidRPr="00F430CD">
        <w:rPr>
          <w:lang w:val="fr-FR"/>
        </w:rPr>
        <w:t>.</w:t>
      </w:r>
    </w:p>
    <w:p w14:paraId="35D423B2" w14:textId="77777777" w:rsidR="00B63B81" w:rsidRPr="00F430CD" w:rsidRDefault="00BE1BDB">
      <w:pPr>
        <w:pStyle w:val="Textbody"/>
        <w:rPr>
          <w:lang w:val="fr-FR"/>
        </w:rPr>
      </w:pPr>
      <w:r w:rsidRPr="00F430CD">
        <w:rPr>
          <w:lang w:val="fr-FR"/>
        </w:rPr>
        <w:t xml:space="preserve">Les </w:t>
      </w:r>
      <w:r w:rsidRPr="00F430CD">
        <w:rPr>
          <w:rStyle w:val="StrongEmphasis"/>
          <w:lang w:val="fr-FR"/>
        </w:rPr>
        <w:t>démons</w:t>
      </w:r>
      <w:r w:rsidRPr="00F430CD">
        <w:rPr>
          <w:lang w:val="fr-FR"/>
        </w:rPr>
        <w:t xml:space="preserve"> (</w:t>
      </w:r>
      <w:r w:rsidRPr="00F430CD">
        <w:rPr>
          <w:rStyle w:val="StrongEmphasis"/>
          <w:lang w:val="fr-FR"/>
        </w:rPr>
        <w:t>daemon</w:t>
      </w:r>
      <w:r w:rsidRPr="00F430CD">
        <w:rPr>
          <w:lang w:val="fr-FR"/>
        </w:rPr>
        <w:t xml:space="preserve">) désignent communément les </w:t>
      </w:r>
      <w:r w:rsidRPr="00F430CD">
        <w:rPr>
          <w:rStyle w:val="StrongEmphasis"/>
          <w:lang w:val="fr-FR"/>
        </w:rPr>
        <w:t>processus détachés associés aux services du système Linux</w:t>
      </w:r>
      <w:r w:rsidRPr="00F430CD">
        <w:rPr>
          <w:lang w:val="fr-FR"/>
        </w:rPr>
        <w:t>, souvent en mode client-serveur. Ils sont créés par les scripts de démarrage, qui contiennent la ligne de com</w:t>
      </w:r>
      <w:r w:rsidRPr="00F430CD">
        <w:rPr>
          <w:lang w:val="fr-FR"/>
        </w:rPr>
        <w:t>mande pour les exécuter, et détruits lors de l’arrêt du système.</w:t>
      </w:r>
    </w:p>
    <w:p w14:paraId="266A3856" w14:textId="77777777" w:rsidR="00B63B81" w:rsidRPr="00F430CD" w:rsidRDefault="00BE1BDB">
      <w:pPr>
        <w:pStyle w:val="Textbody"/>
        <w:rPr>
          <w:lang w:val="fr-FR"/>
        </w:rPr>
      </w:pPr>
      <w:r w:rsidRPr="00F430CD">
        <w:rPr>
          <w:lang w:val="fr-FR"/>
        </w:rPr>
        <w:t xml:space="preserve">Nous venons de décrire les principaux attributs d’un processus : </w:t>
      </w:r>
      <w:r w:rsidRPr="00F430CD">
        <w:rPr>
          <w:rStyle w:val="StrongEmphasis"/>
          <w:lang w:val="fr-FR"/>
        </w:rPr>
        <w:t>PID</w:t>
      </w:r>
      <w:r w:rsidRPr="00F430CD">
        <w:rPr>
          <w:lang w:val="fr-FR"/>
        </w:rPr>
        <w:t xml:space="preserve">, </w:t>
      </w:r>
      <w:r w:rsidRPr="00F430CD">
        <w:rPr>
          <w:rStyle w:val="StrongEmphasis"/>
          <w:lang w:val="fr-FR"/>
        </w:rPr>
        <w:t>PPID</w:t>
      </w:r>
      <w:r w:rsidRPr="00F430CD">
        <w:rPr>
          <w:lang w:val="fr-FR"/>
        </w:rPr>
        <w:t xml:space="preserve">, </w:t>
      </w:r>
      <w:r w:rsidRPr="00F430CD">
        <w:rPr>
          <w:rStyle w:val="StrongEmphasis"/>
          <w:lang w:val="fr-FR"/>
        </w:rPr>
        <w:t>UID</w:t>
      </w:r>
      <w:r w:rsidRPr="00F430CD">
        <w:rPr>
          <w:lang w:val="fr-FR"/>
        </w:rPr>
        <w:t xml:space="preserve">, </w:t>
      </w:r>
      <w:r w:rsidRPr="00F430CD">
        <w:rPr>
          <w:rStyle w:val="StrongEmphasis"/>
          <w:lang w:val="fr-FR"/>
        </w:rPr>
        <w:t>GID</w:t>
      </w:r>
      <w:r w:rsidRPr="00F430CD">
        <w:rPr>
          <w:lang w:val="fr-FR"/>
        </w:rPr>
        <w:t>(s), nom de l’exécutable, arguments, TTY et état (actif, endormi, zombie).</w:t>
      </w:r>
    </w:p>
    <w:p w14:paraId="53FFF875" w14:textId="77777777" w:rsidR="00B63B81" w:rsidRDefault="00BE1BDB">
      <w:pPr>
        <w:pStyle w:val="Textbody"/>
      </w:pPr>
      <w:r w:rsidRPr="00F430CD">
        <w:rPr>
          <w:lang w:val="fr-FR"/>
        </w:rPr>
        <w:t xml:space="preserve">La commande </w:t>
      </w:r>
      <w:r w:rsidRPr="00F430CD">
        <w:rPr>
          <w:rStyle w:val="StrongEmphasis"/>
          <w:lang w:val="fr-FR"/>
        </w:rPr>
        <w:t>ps –ef</w:t>
      </w:r>
      <w:r w:rsidRPr="00F430CD">
        <w:rPr>
          <w:lang w:val="fr-FR"/>
        </w:rPr>
        <w:t xml:space="preserve"> affiche la </w:t>
      </w:r>
      <w:r w:rsidRPr="00F430CD">
        <w:rPr>
          <w:lang w:val="fr-FR"/>
        </w:rPr>
        <w:t xml:space="preserve">plupart de ces attributs. </w:t>
      </w:r>
      <w:r>
        <w:t>Il en existe d’autres :</w:t>
      </w:r>
    </w:p>
    <w:p w14:paraId="1DEB89B5" w14:textId="77777777" w:rsidR="00B63B81" w:rsidRPr="00F430CD" w:rsidRDefault="00BE1BDB">
      <w:pPr>
        <w:pStyle w:val="List1ContentFirst"/>
        <w:numPr>
          <w:ilvl w:val="0"/>
          <w:numId w:val="6"/>
        </w:numPr>
        <w:rPr>
          <w:lang w:val="fr-FR"/>
        </w:rPr>
      </w:pPr>
      <w:r w:rsidRPr="00F430CD">
        <w:rPr>
          <w:lang w:val="fr-FR"/>
        </w:rPr>
        <w:t>la réaction aux signaux (cf. paragraphe suivant),</w:t>
      </w:r>
    </w:p>
    <w:p w14:paraId="700E9920" w14:textId="77777777" w:rsidR="00B63B81" w:rsidRDefault="00BE1BDB">
      <w:pPr>
        <w:pStyle w:val="List1Content"/>
      </w:pPr>
      <w:r>
        <w:t>l’environnement,</w:t>
      </w:r>
    </w:p>
    <w:p w14:paraId="7B155F8D" w14:textId="77777777" w:rsidR="00B63B81" w:rsidRDefault="00BE1BDB">
      <w:pPr>
        <w:pStyle w:val="List1Content"/>
      </w:pPr>
      <w:r>
        <w:t>la priorité absolue,</w:t>
      </w:r>
    </w:p>
    <w:p w14:paraId="7DFF9908" w14:textId="77777777" w:rsidR="00B63B81" w:rsidRPr="00F430CD" w:rsidRDefault="00BE1BDB">
      <w:pPr>
        <w:pStyle w:val="List1ContentLast"/>
        <w:rPr>
          <w:lang w:val="fr-FR"/>
        </w:rPr>
      </w:pPr>
      <w:r w:rsidRPr="00F430CD">
        <w:rPr>
          <w:lang w:val="fr-FR"/>
        </w:rPr>
        <w:t>la priorité temps partagée (NICE), etc...</w:t>
      </w:r>
    </w:p>
    <w:p w14:paraId="519ECF00" w14:textId="77777777" w:rsidR="00B63B81" w:rsidRDefault="00BE1BDB">
      <w:pPr>
        <w:pStyle w:val="Titre3"/>
      </w:pPr>
      <w:bookmarkStart w:id="4" w:name="__RefHeading___les_signaux_4"/>
      <w:bookmarkStart w:id="5" w:name="les_signaux"/>
      <w:r>
        <w:t>LES SIGNAUX</w:t>
      </w:r>
      <w:bookmarkEnd w:id="4"/>
      <w:bookmarkEnd w:id="5"/>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B63B81" w:rsidRPr="00F430CD" w14:paraId="576440B1" w14:textId="77777777">
        <w:tblPrEx>
          <w:tblCellMar>
            <w:top w:w="0" w:type="dxa"/>
            <w:bottom w:w="0" w:type="dxa"/>
          </w:tblCellMar>
        </w:tblPrEx>
        <w:trPr>
          <w:jc w:val="center"/>
        </w:trPr>
        <w:tc>
          <w:tcPr>
            <w:tcW w:w="850" w:type="dxa"/>
          </w:tcPr>
          <w:p w14:paraId="54782005" w14:textId="77777777" w:rsidR="00B63B81" w:rsidRDefault="00BE1BDB">
            <w:pPr>
              <w:jc w:val="center"/>
            </w:pPr>
            <w:r>
              <w:rPr>
                <w:noProof/>
              </w:rPr>
              <w:drawing>
                <wp:inline distT="0" distB="0" distL="0" distR="0" wp14:anchorId="0F8F3F61" wp14:editId="057F2E41">
                  <wp:extent cx="457200" cy="457200"/>
                  <wp:effectExtent l="0" t="0" r="0" b="0"/>
                  <wp:docPr id="3"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1F7144AC" w14:textId="77777777" w:rsidR="00B63B81" w:rsidRPr="00F430CD" w:rsidRDefault="00BE1BDB">
            <w:pPr>
              <w:rPr>
                <w:lang w:val="fr-FR"/>
              </w:rPr>
            </w:pPr>
            <w:r w:rsidRPr="00F430CD">
              <w:rPr>
                <w:lang w:val="fr-FR"/>
              </w:rPr>
              <w:t xml:space="preserve">Le seul moyen d’agir sur l’exécution d’un processus </w:t>
            </w:r>
            <w:r w:rsidRPr="00F430CD">
              <w:rPr>
                <w:lang w:val="fr-FR"/>
              </w:rPr>
              <w:t>détaché est de lui envoyer un signal.</w:t>
            </w:r>
          </w:p>
        </w:tc>
      </w:tr>
    </w:tbl>
    <w:p w14:paraId="3C12A7B5" w14:textId="77777777" w:rsidR="00B63B81" w:rsidRPr="00F430CD" w:rsidRDefault="00BE1BDB">
      <w:pPr>
        <w:pStyle w:val="List1ContentFirst"/>
        <w:numPr>
          <w:ilvl w:val="0"/>
          <w:numId w:val="7"/>
        </w:numPr>
        <w:rPr>
          <w:lang w:val="fr-FR"/>
        </w:rPr>
      </w:pPr>
      <w:r w:rsidRPr="00F430CD">
        <w:rPr>
          <w:lang w:val="fr-FR"/>
        </w:rPr>
        <w:t xml:space="preserve">Le signal </w:t>
      </w:r>
      <w:r w:rsidRPr="00F430CD">
        <w:rPr>
          <w:rStyle w:val="StrongEmphasis"/>
          <w:lang w:val="fr-FR"/>
        </w:rPr>
        <w:t>1</w:t>
      </w:r>
      <w:r w:rsidRPr="00F430CD">
        <w:rPr>
          <w:lang w:val="fr-FR"/>
        </w:rPr>
        <w:t xml:space="preserve"> est conventionnellement utilisé pour dire à un démon de relire ses fichiers de configuration.</w:t>
      </w:r>
    </w:p>
    <w:p w14:paraId="32B8A9B0" w14:textId="77777777" w:rsidR="00B63B81" w:rsidRPr="00F430CD" w:rsidRDefault="00BE1BDB">
      <w:pPr>
        <w:pStyle w:val="List1Content"/>
        <w:rPr>
          <w:lang w:val="fr-FR"/>
        </w:rPr>
      </w:pPr>
      <w:r w:rsidRPr="00F430CD">
        <w:rPr>
          <w:lang w:val="fr-FR"/>
        </w:rPr>
        <w:t xml:space="preserve">Le signal </w:t>
      </w:r>
      <w:r w:rsidRPr="00F430CD">
        <w:rPr>
          <w:rStyle w:val="StrongEmphasis"/>
          <w:lang w:val="fr-FR"/>
        </w:rPr>
        <w:t>15</w:t>
      </w:r>
      <w:r w:rsidRPr="00F430CD">
        <w:rPr>
          <w:lang w:val="fr-FR"/>
        </w:rPr>
        <w:t xml:space="preserve"> (</w:t>
      </w:r>
      <w:r w:rsidRPr="00F430CD">
        <w:rPr>
          <w:rStyle w:val="StrongEmphasis"/>
          <w:lang w:val="fr-FR"/>
        </w:rPr>
        <w:t>TERM</w:t>
      </w:r>
      <w:r w:rsidRPr="00F430CD">
        <w:rPr>
          <w:lang w:val="fr-FR"/>
        </w:rPr>
        <w:t>) est conventionnellement utilisé pour dire à un démon de se terminer. C’est d’ailleurs le s</w:t>
      </w:r>
      <w:r w:rsidRPr="00F430CD">
        <w:rPr>
          <w:lang w:val="fr-FR"/>
        </w:rPr>
        <w:t>ignal que la commande shutdown envoie aux processus actifs.</w:t>
      </w:r>
    </w:p>
    <w:p w14:paraId="7152A418" w14:textId="77777777" w:rsidR="00B63B81" w:rsidRPr="00F430CD" w:rsidRDefault="00BE1BDB">
      <w:pPr>
        <w:pStyle w:val="List1ContentLast"/>
        <w:rPr>
          <w:lang w:val="fr-FR"/>
        </w:rPr>
      </w:pPr>
      <w:r w:rsidRPr="00F430CD">
        <w:rPr>
          <w:lang w:val="fr-FR"/>
        </w:rPr>
        <w:t xml:space="preserve">Le signal </w:t>
      </w:r>
      <w:r w:rsidRPr="00F430CD">
        <w:rPr>
          <w:rStyle w:val="StrongEmphasis"/>
          <w:lang w:val="fr-FR"/>
        </w:rPr>
        <w:t>9</w:t>
      </w:r>
      <w:r w:rsidRPr="00F430CD">
        <w:rPr>
          <w:lang w:val="fr-FR"/>
        </w:rPr>
        <w:t xml:space="preserve"> tue le processus sans qu’il puisse intercepter le signal et exécuter une quelconque action avant de se terminer. Le signal 9 ne doit, pour cette raison, être utilisé qu’en dernier rec</w:t>
      </w:r>
      <w:r w:rsidRPr="00F430CD">
        <w:rPr>
          <w:lang w:val="fr-FR"/>
        </w:rPr>
        <w:t>ours. Les fichiers de configuration et de données du service associé au processus qui est tué brutalement sont certainement dans un état incohérent. Le rétablissement de la cohérence doit alors être réalisé manuellement par l’administrateur et peut s’avére</w:t>
      </w:r>
      <w:r w:rsidRPr="00F430CD">
        <w:rPr>
          <w:lang w:val="fr-FR"/>
        </w:rPr>
        <w:t>r fort complexe.</w:t>
      </w:r>
    </w:p>
    <w:p w14:paraId="0A6E20C9" w14:textId="77777777" w:rsidR="00B63B81" w:rsidRPr="00F430CD" w:rsidRDefault="00BE1BDB">
      <w:pPr>
        <w:pStyle w:val="Textbody"/>
        <w:rPr>
          <w:lang w:val="fr-FR"/>
        </w:rPr>
      </w:pPr>
      <w:r w:rsidRPr="00F430CD">
        <w:rPr>
          <w:rStyle w:val="StrongEmphasis"/>
          <w:lang w:val="fr-FR"/>
        </w:rPr>
        <w:t>Il arrive qu’un processus et ses descendants forment un groupe de processus.</w:t>
      </w:r>
      <w:r w:rsidRPr="00F430CD">
        <w:rPr>
          <w:lang w:val="fr-FR"/>
        </w:rPr>
        <w:t xml:space="preserve"> Le groupe de processus est identifié par un </w:t>
      </w:r>
      <w:r w:rsidRPr="00F430CD">
        <w:rPr>
          <w:rStyle w:val="StrongEmphasis"/>
          <w:lang w:val="fr-FR"/>
        </w:rPr>
        <w:t>numéro de groupe</w:t>
      </w:r>
      <w:r w:rsidRPr="00F430CD">
        <w:rPr>
          <w:lang w:val="fr-FR"/>
        </w:rPr>
        <w:t xml:space="preserve">, le </w:t>
      </w:r>
      <w:r w:rsidRPr="00F430CD">
        <w:rPr>
          <w:rStyle w:val="StrongEmphasis"/>
          <w:lang w:val="fr-FR"/>
        </w:rPr>
        <w:t>PGID</w:t>
      </w:r>
      <w:r w:rsidRPr="00F430CD">
        <w:rPr>
          <w:lang w:val="fr-FR"/>
        </w:rPr>
        <w:t>. Ce numéro de groupe est le PID du processus « leader ». Il est possible d’envoyer un signa</w:t>
      </w:r>
      <w:r w:rsidRPr="00F430CD">
        <w:rPr>
          <w:lang w:val="fr-FR"/>
        </w:rPr>
        <w:t>l à l’ensemble des membres du groupe, y compris le leader.</w:t>
      </w:r>
    </w:p>
    <w:p w14:paraId="3DEC806F" w14:textId="77777777" w:rsidR="00B63B81" w:rsidRPr="00F430CD" w:rsidRDefault="00BE1BDB">
      <w:pPr>
        <w:pStyle w:val="Textbody"/>
        <w:rPr>
          <w:lang w:val="fr-FR"/>
        </w:rPr>
      </w:pPr>
      <w:r w:rsidRPr="00F430CD">
        <w:rPr>
          <w:lang w:val="fr-FR"/>
        </w:rPr>
        <w:lastRenderedPageBreak/>
        <w:t>Quand un processus crée un processus fils, il peut indiquer au noyau qu’il ne souhaite pas être averti de sa terminaison. A défaut, le noyau considère que le processus père souhaite savoir la cause</w:t>
      </w:r>
      <w:r w:rsidRPr="00F430CD">
        <w:rPr>
          <w:lang w:val="fr-FR"/>
        </w:rPr>
        <w:t xml:space="preserve"> de la mort de son fils. Si le fils vient à se terminer avant que le père ne se soit mis en attente de sa fin, le noyau conserve le descripteur du processus pour ensuite pouvoir rendre compte au père. Durant toute cette période, le processus est dit « </w:t>
      </w:r>
      <w:r w:rsidRPr="00F430CD">
        <w:rPr>
          <w:rStyle w:val="StrongEmphasis"/>
          <w:lang w:val="fr-FR"/>
        </w:rPr>
        <w:t>zomb</w:t>
      </w:r>
      <w:r w:rsidRPr="00F430CD">
        <w:rPr>
          <w:rStyle w:val="StrongEmphasis"/>
          <w:lang w:val="fr-FR"/>
        </w:rPr>
        <w:t>ie</w:t>
      </w:r>
      <w:r w:rsidRPr="00F430CD">
        <w:rPr>
          <w:lang w:val="fr-FR"/>
        </w:rPr>
        <w:t xml:space="preserve"> ». Dans la liste des processus produite par la commande </w:t>
      </w:r>
      <w:r w:rsidRPr="00F430CD">
        <w:rPr>
          <w:rStyle w:val="StrongEmphasis"/>
          <w:lang w:val="fr-FR"/>
        </w:rPr>
        <w:t>ps</w:t>
      </w:r>
      <w:r w:rsidRPr="00F430CD">
        <w:rPr>
          <w:lang w:val="fr-FR"/>
        </w:rPr>
        <w:t>, il apparaît comme &lt;</w:t>
      </w:r>
      <w:r w:rsidRPr="00F430CD">
        <w:rPr>
          <w:rStyle w:val="StrongEmphasis"/>
          <w:lang w:val="fr-FR"/>
        </w:rPr>
        <w:t>defunct</w:t>
      </w:r>
      <w:r w:rsidRPr="00F430CD">
        <w:rPr>
          <w:lang w:val="fr-FR"/>
        </w:rPr>
        <w:t>&gt;. Au cas où son père meurt aussi, c’est le processus init qui hérite de la paternité.</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B63B81" w:rsidRPr="00F430CD" w14:paraId="7D5DF5CB" w14:textId="77777777">
        <w:tblPrEx>
          <w:tblCellMar>
            <w:top w:w="0" w:type="dxa"/>
            <w:bottom w:w="0" w:type="dxa"/>
          </w:tblCellMar>
        </w:tblPrEx>
        <w:trPr>
          <w:jc w:val="center"/>
        </w:trPr>
        <w:tc>
          <w:tcPr>
            <w:tcW w:w="850" w:type="dxa"/>
          </w:tcPr>
          <w:p w14:paraId="3507EBC1" w14:textId="77777777" w:rsidR="00B63B81" w:rsidRDefault="00BE1BDB">
            <w:pPr>
              <w:jc w:val="center"/>
            </w:pPr>
            <w:r>
              <w:rPr>
                <w:noProof/>
              </w:rPr>
              <w:drawing>
                <wp:inline distT="0" distB="0" distL="0" distR="0" wp14:anchorId="7B1E280F" wp14:editId="4EF3CD58">
                  <wp:extent cx="457200" cy="457200"/>
                  <wp:effectExtent l="0" t="0" r="0" b="0"/>
                  <wp:docPr id="4" nam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0BEC2541" w14:textId="77777777" w:rsidR="00B63B81" w:rsidRPr="00F430CD" w:rsidRDefault="00BE1BDB">
            <w:pPr>
              <w:rPr>
                <w:lang w:val="fr-FR"/>
              </w:rPr>
            </w:pPr>
            <w:r w:rsidRPr="00F430CD">
              <w:rPr>
                <w:lang w:val="fr-FR"/>
              </w:rPr>
              <w:t>Un processus zombie compte pour un processus, bien qu’il n’existe plus réelle</w:t>
            </w:r>
            <w:r w:rsidRPr="00F430CD">
              <w:rPr>
                <w:lang w:val="fr-FR"/>
              </w:rPr>
              <w:t>ment. En cas de bogue dans une application exécutée par root, leur multiplication peut entraîner l’effondrement du système dès que l’on a atteint le nombre maximum de processus autorisés.</w:t>
            </w:r>
          </w:p>
        </w:tc>
      </w:tr>
    </w:tbl>
    <w:p w14:paraId="18AB5C04" w14:textId="77777777" w:rsidR="00B63B81" w:rsidRPr="00F430CD" w:rsidRDefault="00BE1BDB">
      <w:pPr>
        <w:pStyle w:val="Titre3"/>
        <w:rPr>
          <w:lang w:val="fr-FR"/>
        </w:rPr>
      </w:pPr>
      <w:bookmarkStart w:id="6" w:name="__RefHeading___liste_et_signification_de"/>
      <w:bookmarkStart w:id="7" w:name="liste_et_signification_des_signaux"/>
      <w:r w:rsidRPr="00F430CD">
        <w:rPr>
          <w:lang w:val="fr-FR"/>
        </w:rPr>
        <w:t>LISTE ET SIGNIFICATION DES SIGNAUX</w:t>
      </w:r>
      <w:bookmarkEnd w:id="6"/>
      <w:bookmarkEnd w:id="7"/>
    </w:p>
    <w:p w14:paraId="00F5D542" w14:textId="77777777" w:rsidR="00B63B81" w:rsidRPr="00F430CD" w:rsidRDefault="00BE1BDB">
      <w:pPr>
        <w:pStyle w:val="Textbody"/>
        <w:rPr>
          <w:lang w:val="fr-FR"/>
        </w:rPr>
      </w:pPr>
      <w:r w:rsidRPr="00F430CD">
        <w:rPr>
          <w:rStyle w:val="StrongEmphasis"/>
          <w:lang w:val="fr-FR"/>
        </w:rPr>
        <w:t xml:space="preserve">La commande PS nous </w:t>
      </w:r>
      <w:r w:rsidRPr="00F430CD">
        <w:rPr>
          <w:rStyle w:val="StrongEmphasis"/>
          <w:lang w:val="fr-FR"/>
        </w:rPr>
        <w:t>fournit la liste exhaustive des signaux :</w:t>
      </w:r>
    </w:p>
    <w:p w14:paraId="7202E33F" w14:textId="77777777" w:rsidR="00B63B81" w:rsidRPr="00F430CD" w:rsidRDefault="00BE1BDB">
      <w:pPr>
        <w:pStyle w:val="PreformattedText"/>
        <w:rPr>
          <w:lang w:val="fr-FR"/>
        </w:rPr>
      </w:pPr>
      <w:r w:rsidRPr="00F430CD">
        <w:rPr>
          <w:lang w:val="fr-FR"/>
        </w:rPr>
        <w:t>hannibal@hannibal-desktop ~ $ kill -l</w:t>
      </w:r>
      <w:r w:rsidRPr="00F430CD">
        <w:rPr>
          <w:lang w:val="fr-FR"/>
        </w:rPr>
        <w:br/>
      </w:r>
      <w:r w:rsidRPr="00F430CD">
        <w:rPr>
          <w:lang w:val="fr-FR"/>
        </w:rPr>
        <w:t xml:space="preserve"> 1) SIGHUP</w:t>
      </w:r>
      <w:r w:rsidRPr="00F430CD">
        <w:rPr>
          <w:lang w:val="fr-FR"/>
        </w:rPr>
        <w:tab/>
        <w:t xml:space="preserve"> 2) SIGINT</w:t>
      </w:r>
      <w:r w:rsidRPr="00F430CD">
        <w:rPr>
          <w:lang w:val="fr-FR"/>
        </w:rPr>
        <w:tab/>
        <w:t xml:space="preserve"> 3) SIGQUIT</w:t>
      </w:r>
      <w:r w:rsidRPr="00F430CD">
        <w:rPr>
          <w:lang w:val="fr-FR"/>
        </w:rPr>
        <w:tab/>
        <w:t xml:space="preserve"> 4) SIGILL</w:t>
      </w:r>
      <w:r w:rsidRPr="00F430CD">
        <w:rPr>
          <w:lang w:val="fr-FR"/>
        </w:rPr>
        <w:tab/>
        <w:t xml:space="preserve"> 5) SIGTRAP</w:t>
      </w:r>
      <w:r w:rsidRPr="00F430CD">
        <w:rPr>
          <w:lang w:val="fr-FR"/>
        </w:rPr>
        <w:br/>
      </w:r>
      <w:r w:rsidRPr="00F430CD">
        <w:rPr>
          <w:lang w:val="fr-FR"/>
        </w:rPr>
        <w:t xml:space="preserve"> 6) SIGABRT</w:t>
      </w:r>
      <w:r w:rsidRPr="00F430CD">
        <w:rPr>
          <w:lang w:val="fr-FR"/>
        </w:rPr>
        <w:tab/>
        <w:t xml:space="preserve"> 7) SIGBUS</w:t>
      </w:r>
      <w:r w:rsidRPr="00F430CD">
        <w:rPr>
          <w:lang w:val="fr-FR"/>
        </w:rPr>
        <w:tab/>
        <w:t xml:space="preserve"> 8) SIGFPE</w:t>
      </w:r>
      <w:r w:rsidRPr="00F430CD">
        <w:rPr>
          <w:lang w:val="fr-FR"/>
        </w:rPr>
        <w:tab/>
        <w:t xml:space="preserve"> 9) SIGKILL</w:t>
      </w:r>
      <w:r w:rsidRPr="00F430CD">
        <w:rPr>
          <w:lang w:val="fr-FR"/>
        </w:rPr>
        <w:tab/>
        <w:t>10) SIGUSR1</w:t>
      </w:r>
      <w:r w:rsidRPr="00F430CD">
        <w:rPr>
          <w:lang w:val="fr-FR"/>
        </w:rPr>
        <w:br/>
      </w:r>
      <w:r w:rsidRPr="00F430CD">
        <w:rPr>
          <w:lang w:val="fr-FR"/>
        </w:rPr>
        <w:t>11) SIGSEGV</w:t>
      </w:r>
      <w:r w:rsidRPr="00F430CD">
        <w:rPr>
          <w:lang w:val="fr-FR"/>
        </w:rPr>
        <w:tab/>
        <w:t>12) SIGUSR2</w:t>
      </w:r>
      <w:r w:rsidRPr="00F430CD">
        <w:rPr>
          <w:lang w:val="fr-FR"/>
        </w:rPr>
        <w:tab/>
        <w:t>13) SIGPIPE</w:t>
      </w:r>
      <w:r w:rsidRPr="00F430CD">
        <w:rPr>
          <w:lang w:val="fr-FR"/>
        </w:rPr>
        <w:tab/>
        <w:t>14) SIGALRM</w:t>
      </w:r>
      <w:r w:rsidRPr="00F430CD">
        <w:rPr>
          <w:lang w:val="fr-FR"/>
        </w:rPr>
        <w:tab/>
        <w:t>15) SIGTERM</w:t>
      </w:r>
      <w:r w:rsidRPr="00F430CD">
        <w:rPr>
          <w:lang w:val="fr-FR"/>
        </w:rPr>
        <w:br/>
      </w:r>
      <w:r w:rsidRPr="00F430CD">
        <w:rPr>
          <w:lang w:val="fr-FR"/>
        </w:rPr>
        <w:t>1</w:t>
      </w:r>
      <w:r w:rsidRPr="00F430CD">
        <w:rPr>
          <w:lang w:val="fr-FR"/>
        </w:rPr>
        <w:t>6) SIGSTKFLT</w:t>
      </w:r>
      <w:r w:rsidRPr="00F430CD">
        <w:rPr>
          <w:lang w:val="fr-FR"/>
        </w:rPr>
        <w:tab/>
        <w:t>17) SIGCHLD</w:t>
      </w:r>
      <w:r w:rsidRPr="00F430CD">
        <w:rPr>
          <w:lang w:val="fr-FR"/>
        </w:rPr>
        <w:tab/>
        <w:t>18) SIGCONT</w:t>
      </w:r>
      <w:r w:rsidRPr="00F430CD">
        <w:rPr>
          <w:lang w:val="fr-FR"/>
        </w:rPr>
        <w:tab/>
        <w:t>19) SIGSTOP</w:t>
      </w:r>
      <w:r w:rsidRPr="00F430CD">
        <w:rPr>
          <w:lang w:val="fr-FR"/>
        </w:rPr>
        <w:tab/>
        <w:t>20) SIGTSTP</w:t>
      </w:r>
      <w:r w:rsidRPr="00F430CD">
        <w:rPr>
          <w:lang w:val="fr-FR"/>
        </w:rPr>
        <w:br/>
      </w:r>
      <w:r w:rsidRPr="00F430CD">
        <w:rPr>
          <w:lang w:val="fr-FR"/>
        </w:rPr>
        <w:t>21) SIGTTIN</w:t>
      </w:r>
      <w:r w:rsidRPr="00F430CD">
        <w:rPr>
          <w:lang w:val="fr-FR"/>
        </w:rPr>
        <w:tab/>
        <w:t>22) SIGTTOU</w:t>
      </w:r>
      <w:r w:rsidRPr="00F430CD">
        <w:rPr>
          <w:lang w:val="fr-FR"/>
        </w:rPr>
        <w:tab/>
        <w:t>23) SIGURG</w:t>
      </w:r>
      <w:r w:rsidRPr="00F430CD">
        <w:rPr>
          <w:lang w:val="fr-FR"/>
        </w:rPr>
        <w:tab/>
        <w:t>24) SIGXCPU</w:t>
      </w:r>
      <w:r w:rsidRPr="00F430CD">
        <w:rPr>
          <w:lang w:val="fr-FR"/>
        </w:rPr>
        <w:tab/>
        <w:t>25) SIGXFSZ</w:t>
      </w:r>
      <w:r w:rsidRPr="00F430CD">
        <w:rPr>
          <w:lang w:val="fr-FR"/>
        </w:rPr>
        <w:br/>
      </w:r>
      <w:r w:rsidRPr="00F430CD">
        <w:rPr>
          <w:lang w:val="fr-FR"/>
        </w:rPr>
        <w:t>26) SIGVTALRM</w:t>
      </w:r>
      <w:r w:rsidRPr="00F430CD">
        <w:rPr>
          <w:lang w:val="fr-FR"/>
        </w:rPr>
        <w:tab/>
        <w:t>27) SIGPROF</w:t>
      </w:r>
      <w:r w:rsidRPr="00F430CD">
        <w:rPr>
          <w:lang w:val="fr-FR"/>
        </w:rPr>
        <w:tab/>
        <w:t>28) SIGWINCH</w:t>
      </w:r>
      <w:r w:rsidRPr="00F430CD">
        <w:rPr>
          <w:lang w:val="fr-FR"/>
        </w:rPr>
        <w:tab/>
        <w:t>29) SIGIO</w:t>
      </w:r>
      <w:r w:rsidRPr="00F430CD">
        <w:rPr>
          <w:lang w:val="fr-FR"/>
        </w:rPr>
        <w:tab/>
        <w:t>30) SIGPWR</w:t>
      </w:r>
      <w:r w:rsidRPr="00F430CD">
        <w:rPr>
          <w:lang w:val="fr-FR"/>
        </w:rPr>
        <w:br/>
      </w:r>
      <w:r w:rsidRPr="00F430CD">
        <w:rPr>
          <w:lang w:val="fr-FR"/>
        </w:rPr>
        <w:t>31) SIGSYS</w:t>
      </w:r>
      <w:r w:rsidRPr="00F430CD">
        <w:rPr>
          <w:lang w:val="fr-FR"/>
        </w:rPr>
        <w:tab/>
        <w:t>34) SIGRTMIN</w:t>
      </w:r>
      <w:r w:rsidRPr="00F430CD">
        <w:rPr>
          <w:lang w:val="fr-FR"/>
        </w:rPr>
        <w:tab/>
        <w:t>35) SIGRTMIN+1</w:t>
      </w:r>
      <w:r w:rsidRPr="00F430CD">
        <w:rPr>
          <w:lang w:val="fr-FR"/>
        </w:rPr>
        <w:tab/>
        <w:t>36) SIGRTMIN+2</w:t>
      </w:r>
      <w:r w:rsidRPr="00F430CD">
        <w:rPr>
          <w:lang w:val="fr-FR"/>
        </w:rPr>
        <w:tab/>
        <w:t>37) SIGRTMIN+3</w:t>
      </w:r>
      <w:r w:rsidRPr="00F430CD">
        <w:rPr>
          <w:lang w:val="fr-FR"/>
        </w:rPr>
        <w:br/>
      </w:r>
      <w:r w:rsidRPr="00F430CD">
        <w:rPr>
          <w:lang w:val="fr-FR"/>
        </w:rPr>
        <w:t>38) SIG</w:t>
      </w:r>
      <w:r w:rsidRPr="00F430CD">
        <w:rPr>
          <w:lang w:val="fr-FR"/>
        </w:rPr>
        <w:t>RTMIN+4</w:t>
      </w:r>
      <w:r w:rsidRPr="00F430CD">
        <w:rPr>
          <w:lang w:val="fr-FR"/>
        </w:rPr>
        <w:tab/>
        <w:t>39) SIGRTMIN+5</w:t>
      </w:r>
      <w:r w:rsidRPr="00F430CD">
        <w:rPr>
          <w:lang w:val="fr-FR"/>
        </w:rPr>
        <w:tab/>
        <w:t>40) SIGRTMIN+6</w:t>
      </w:r>
      <w:r w:rsidRPr="00F430CD">
        <w:rPr>
          <w:lang w:val="fr-FR"/>
        </w:rPr>
        <w:tab/>
        <w:t>41) SIGRTMIN+7</w:t>
      </w:r>
      <w:r w:rsidRPr="00F430CD">
        <w:rPr>
          <w:lang w:val="fr-FR"/>
        </w:rPr>
        <w:tab/>
        <w:t>42) SIGRTMIN+8</w:t>
      </w:r>
      <w:r w:rsidRPr="00F430CD">
        <w:rPr>
          <w:lang w:val="fr-FR"/>
        </w:rPr>
        <w:br/>
      </w:r>
      <w:r w:rsidRPr="00F430CD">
        <w:rPr>
          <w:lang w:val="fr-FR"/>
        </w:rPr>
        <w:t>43) SIGRTMIN+9</w:t>
      </w:r>
      <w:r w:rsidRPr="00F430CD">
        <w:rPr>
          <w:lang w:val="fr-FR"/>
        </w:rPr>
        <w:tab/>
        <w:t>44) SIGRTMIN+10</w:t>
      </w:r>
      <w:r w:rsidRPr="00F430CD">
        <w:rPr>
          <w:lang w:val="fr-FR"/>
        </w:rPr>
        <w:tab/>
        <w:t>45) SIGRTMIN+11</w:t>
      </w:r>
      <w:r w:rsidRPr="00F430CD">
        <w:rPr>
          <w:lang w:val="fr-FR"/>
        </w:rPr>
        <w:tab/>
        <w:t>46) SIGRTMIN+12</w:t>
      </w:r>
      <w:r w:rsidRPr="00F430CD">
        <w:rPr>
          <w:lang w:val="fr-FR"/>
        </w:rPr>
        <w:tab/>
        <w:t>47) SIGRTMIN+13</w:t>
      </w:r>
      <w:r w:rsidRPr="00F430CD">
        <w:rPr>
          <w:lang w:val="fr-FR"/>
        </w:rPr>
        <w:br/>
      </w:r>
      <w:r w:rsidRPr="00F430CD">
        <w:rPr>
          <w:lang w:val="fr-FR"/>
        </w:rPr>
        <w:t>48) SIGRTMIN+14</w:t>
      </w:r>
      <w:r w:rsidRPr="00F430CD">
        <w:rPr>
          <w:lang w:val="fr-FR"/>
        </w:rPr>
        <w:tab/>
        <w:t>49) SIGRTMIN+15</w:t>
      </w:r>
      <w:r w:rsidRPr="00F430CD">
        <w:rPr>
          <w:lang w:val="fr-FR"/>
        </w:rPr>
        <w:tab/>
        <w:t>50) SIGRTMAX-14</w:t>
      </w:r>
      <w:r w:rsidRPr="00F430CD">
        <w:rPr>
          <w:lang w:val="fr-FR"/>
        </w:rPr>
        <w:tab/>
        <w:t>51) SIGRTMAX-13</w:t>
      </w:r>
      <w:r w:rsidRPr="00F430CD">
        <w:rPr>
          <w:lang w:val="fr-FR"/>
        </w:rPr>
        <w:tab/>
        <w:t>52) SIGRTMAX-12</w:t>
      </w:r>
      <w:r w:rsidRPr="00F430CD">
        <w:rPr>
          <w:lang w:val="fr-FR"/>
        </w:rPr>
        <w:br/>
      </w:r>
      <w:r w:rsidRPr="00F430CD">
        <w:rPr>
          <w:lang w:val="fr-FR"/>
        </w:rPr>
        <w:t>53) SIGRTMAX-11</w:t>
      </w:r>
      <w:r w:rsidRPr="00F430CD">
        <w:rPr>
          <w:lang w:val="fr-FR"/>
        </w:rPr>
        <w:tab/>
        <w:t>54) SIGRTMAX-</w:t>
      </w:r>
      <w:r w:rsidRPr="00F430CD">
        <w:rPr>
          <w:lang w:val="fr-FR"/>
        </w:rPr>
        <w:t>10</w:t>
      </w:r>
      <w:r w:rsidRPr="00F430CD">
        <w:rPr>
          <w:lang w:val="fr-FR"/>
        </w:rPr>
        <w:tab/>
        <w:t>55) SIGRTMAX-9</w:t>
      </w:r>
      <w:r w:rsidRPr="00F430CD">
        <w:rPr>
          <w:lang w:val="fr-FR"/>
        </w:rPr>
        <w:tab/>
        <w:t>56) SIGRTMAX-8</w:t>
      </w:r>
      <w:r w:rsidRPr="00F430CD">
        <w:rPr>
          <w:lang w:val="fr-FR"/>
        </w:rPr>
        <w:tab/>
        <w:t>57) SIGRTMAX-7</w:t>
      </w:r>
      <w:r w:rsidRPr="00F430CD">
        <w:rPr>
          <w:lang w:val="fr-FR"/>
        </w:rPr>
        <w:br/>
      </w:r>
      <w:r w:rsidRPr="00F430CD">
        <w:rPr>
          <w:lang w:val="fr-FR"/>
        </w:rPr>
        <w:t>58) SIGRTMAX-6</w:t>
      </w:r>
      <w:r w:rsidRPr="00F430CD">
        <w:rPr>
          <w:lang w:val="fr-FR"/>
        </w:rPr>
        <w:tab/>
        <w:t>59) SIGRTMAX-5</w:t>
      </w:r>
      <w:r w:rsidRPr="00F430CD">
        <w:rPr>
          <w:lang w:val="fr-FR"/>
        </w:rPr>
        <w:tab/>
        <w:t>60) SIGRTMAX-4</w:t>
      </w:r>
      <w:r w:rsidRPr="00F430CD">
        <w:rPr>
          <w:lang w:val="fr-FR"/>
        </w:rPr>
        <w:tab/>
        <w:t>61) SIGRTMAX-3</w:t>
      </w:r>
      <w:r w:rsidRPr="00F430CD">
        <w:rPr>
          <w:lang w:val="fr-FR"/>
        </w:rPr>
        <w:tab/>
        <w:t>62) SIGRTMAX-2</w:t>
      </w:r>
      <w:r w:rsidRPr="00F430CD">
        <w:rPr>
          <w:lang w:val="fr-FR"/>
        </w:rPr>
        <w:br/>
      </w:r>
      <w:r w:rsidRPr="00F430CD">
        <w:rPr>
          <w:lang w:val="fr-FR"/>
        </w:rPr>
        <w:t>63) SIGRTMAX-1</w:t>
      </w:r>
      <w:r w:rsidRPr="00F430CD">
        <w:rPr>
          <w:lang w:val="fr-FR"/>
        </w:rPr>
        <w:tab/>
        <w:t>64) SIGRTMAX</w:t>
      </w:r>
      <w:r w:rsidRPr="00F430CD">
        <w:rPr>
          <w:lang w:val="fr-FR"/>
        </w:rPr>
        <w:tab/>
      </w:r>
      <w:r w:rsidRPr="00F430CD">
        <w:rPr>
          <w:lang w:val="fr-FR"/>
        </w:rPr>
        <w:br/>
      </w:r>
      <w:r w:rsidRPr="00F430CD">
        <w:rPr>
          <w:lang w:val="fr-FR"/>
        </w:rPr>
        <w:t>hannibal@hannibal-desktop ~ $</w:t>
      </w:r>
    </w:p>
    <w:p w14:paraId="73D4D069" w14:textId="77777777" w:rsidR="00B63B81" w:rsidRPr="00F430CD" w:rsidRDefault="00BE1BDB">
      <w:pPr>
        <w:pStyle w:val="Textbody"/>
        <w:rPr>
          <w:lang w:val="fr-FR"/>
        </w:rPr>
      </w:pPr>
      <w:r w:rsidRPr="00F430CD">
        <w:rPr>
          <w:rStyle w:val="StrongEmphasis"/>
          <w:lang w:val="fr-FR"/>
        </w:rPr>
        <w:t>Les principaux signaux :</w:t>
      </w:r>
    </w:p>
    <w:p w14:paraId="464C4082" w14:textId="77777777" w:rsidR="00B63B81" w:rsidRPr="00F430CD" w:rsidRDefault="00BE1BDB">
      <w:pPr>
        <w:pStyle w:val="PreformattedText"/>
        <w:rPr>
          <w:lang w:val="fr-FR"/>
        </w:rPr>
      </w:pPr>
      <w:r w:rsidRPr="00F430CD">
        <w:rPr>
          <w:lang w:val="fr-FR"/>
        </w:rPr>
        <w:t>SIGINT</w:t>
      </w:r>
      <w:r w:rsidRPr="00F430CD">
        <w:rPr>
          <w:lang w:val="fr-FR"/>
        </w:rPr>
        <w:tab/>
        <w:t xml:space="preserve"> 2</w:t>
      </w:r>
      <w:r w:rsidRPr="00F430CD">
        <w:rPr>
          <w:lang w:val="fr-FR"/>
        </w:rPr>
        <w:tab/>
        <w:t>Term</w:t>
      </w:r>
      <w:r w:rsidRPr="00F430CD">
        <w:rPr>
          <w:lang w:val="fr-FR"/>
        </w:rPr>
        <w:tab/>
        <w:t>Interruption depuis le clavier.</w:t>
      </w:r>
      <w:r w:rsidRPr="00F430CD">
        <w:rPr>
          <w:lang w:val="fr-FR"/>
        </w:rPr>
        <w:br/>
      </w:r>
      <w:r w:rsidRPr="00F430CD">
        <w:rPr>
          <w:lang w:val="fr-FR"/>
        </w:rPr>
        <w:t>SI</w:t>
      </w:r>
      <w:r w:rsidRPr="00F430CD">
        <w:rPr>
          <w:lang w:val="fr-FR"/>
        </w:rPr>
        <w:t>GQUIT</w:t>
      </w:r>
      <w:r w:rsidRPr="00F430CD">
        <w:rPr>
          <w:lang w:val="fr-FR"/>
        </w:rPr>
        <w:tab/>
        <w:t xml:space="preserve"> 3</w:t>
      </w:r>
      <w:r w:rsidRPr="00F430CD">
        <w:rPr>
          <w:lang w:val="fr-FR"/>
        </w:rPr>
        <w:tab/>
        <w:t>Core</w:t>
      </w:r>
      <w:r w:rsidRPr="00F430CD">
        <w:rPr>
          <w:lang w:val="fr-FR"/>
        </w:rPr>
        <w:tab/>
        <w:t>Demande « Quitter » depuis le clavier.</w:t>
      </w:r>
      <w:r w:rsidRPr="00F430CD">
        <w:rPr>
          <w:lang w:val="fr-FR"/>
        </w:rPr>
        <w:br/>
      </w:r>
      <w:r w:rsidRPr="00F430CD">
        <w:rPr>
          <w:lang w:val="fr-FR"/>
        </w:rPr>
        <w:t>SIGILL</w:t>
      </w:r>
      <w:r w:rsidRPr="00F430CD">
        <w:rPr>
          <w:lang w:val="fr-FR"/>
        </w:rPr>
        <w:tab/>
        <w:t xml:space="preserve"> 4</w:t>
      </w:r>
      <w:r w:rsidRPr="00F430CD">
        <w:rPr>
          <w:lang w:val="fr-FR"/>
        </w:rPr>
        <w:tab/>
        <w:t>Core</w:t>
      </w:r>
      <w:r w:rsidRPr="00F430CD">
        <w:rPr>
          <w:lang w:val="fr-FR"/>
        </w:rPr>
        <w:tab/>
        <w:t>Instruction illégale.</w:t>
      </w:r>
      <w:r w:rsidRPr="00F430CD">
        <w:rPr>
          <w:lang w:val="fr-FR"/>
        </w:rPr>
        <w:br/>
      </w:r>
      <w:r w:rsidRPr="00F430CD">
        <w:rPr>
          <w:lang w:val="fr-FR"/>
        </w:rPr>
        <w:t>SIGABRT</w:t>
      </w:r>
      <w:r w:rsidRPr="00F430CD">
        <w:rPr>
          <w:lang w:val="fr-FR"/>
        </w:rPr>
        <w:tab/>
        <w:t xml:space="preserve"> 6</w:t>
      </w:r>
      <w:r w:rsidRPr="00F430CD">
        <w:rPr>
          <w:lang w:val="fr-FR"/>
        </w:rPr>
        <w:tab/>
        <w:t>Core</w:t>
      </w:r>
      <w:r w:rsidRPr="00F430CD">
        <w:rPr>
          <w:lang w:val="fr-FR"/>
        </w:rPr>
        <w:tab/>
        <w:t>Signal d'arrêt depuis abort(3).</w:t>
      </w:r>
      <w:r w:rsidRPr="00F430CD">
        <w:rPr>
          <w:lang w:val="fr-FR"/>
        </w:rPr>
        <w:br/>
      </w:r>
      <w:r w:rsidRPr="00F430CD">
        <w:rPr>
          <w:lang w:val="fr-FR"/>
        </w:rPr>
        <w:t>SIGFPE</w:t>
      </w:r>
      <w:r w:rsidRPr="00F430CD">
        <w:rPr>
          <w:lang w:val="fr-FR"/>
        </w:rPr>
        <w:tab/>
        <w:t xml:space="preserve"> 8</w:t>
      </w:r>
      <w:r w:rsidRPr="00F430CD">
        <w:rPr>
          <w:lang w:val="fr-FR"/>
        </w:rPr>
        <w:tab/>
        <w:t>Core</w:t>
      </w:r>
      <w:r w:rsidRPr="00F430CD">
        <w:rPr>
          <w:lang w:val="fr-FR"/>
        </w:rPr>
        <w:tab/>
        <w:t>Erreur mathématique virgule flottante.</w:t>
      </w:r>
      <w:r w:rsidRPr="00F430CD">
        <w:rPr>
          <w:lang w:val="fr-FR"/>
        </w:rPr>
        <w:br/>
      </w:r>
      <w:r w:rsidRPr="00F430CD">
        <w:rPr>
          <w:lang w:val="fr-FR"/>
        </w:rPr>
        <w:t>SIGKILL</w:t>
      </w:r>
      <w:r w:rsidRPr="00F430CD">
        <w:rPr>
          <w:lang w:val="fr-FR"/>
        </w:rPr>
        <w:tab/>
        <w:t xml:space="preserve"> 9</w:t>
      </w:r>
      <w:r w:rsidRPr="00F430CD">
        <w:rPr>
          <w:lang w:val="fr-FR"/>
        </w:rPr>
        <w:tab/>
        <w:t>Term</w:t>
      </w:r>
      <w:r w:rsidRPr="00F430CD">
        <w:rPr>
          <w:lang w:val="fr-FR"/>
        </w:rPr>
        <w:tab/>
        <w:t>Signal « KILL ».</w:t>
      </w:r>
      <w:r w:rsidRPr="00F430CD">
        <w:rPr>
          <w:lang w:val="fr-FR"/>
        </w:rPr>
        <w:br/>
      </w:r>
      <w:r w:rsidRPr="00F430CD">
        <w:rPr>
          <w:lang w:val="fr-FR"/>
        </w:rPr>
        <w:t>SIGSEGV</w:t>
      </w:r>
      <w:r w:rsidRPr="00F430CD">
        <w:rPr>
          <w:lang w:val="fr-FR"/>
        </w:rPr>
        <w:tab/>
        <w:t>11</w:t>
      </w:r>
      <w:r w:rsidRPr="00F430CD">
        <w:rPr>
          <w:lang w:val="fr-FR"/>
        </w:rPr>
        <w:tab/>
        <w:t>Core</w:t>
      </w:r>
      <w:r w:rsidRPr="00F430CD">
        <w:rPr>
          <w:lang w:val="fr-FR"/>
        </w:rPr>
        <w:tab/>
        <w:t>Référence mémoi</w:t>
      </w:r>
      <w:r w:rsidRPr="00F430CD">
        <w:rPr>
          <w:lang w:val="fr-FR"/>
        </w:rPr>
        <w:t>re invalide.</w:t>
      </w:r>
      <w:r w:rsidRPr="00F430CD">
        <w:rPr>
          <w:lang w:val="fr-FR"/>
        </w:rPr>
        <w:br/>
      </w:r>
      <w:r w:rsidRPr="00F430CD">
        <w:rPr>
          <w:lang w:val="fr-FR"/>
        </w:rPr>
        <w:t>SIGPIPE</w:t>
      </w:r>
      <w:r w:rsidRPr="00F430CD">
        <w:rPr>
          <w:lang w:val="fr-FR"/>
        </w:rPr>
        <w:tab/>
        <w:t>13</w:t>
      </w:r>
      <w:r w:rsidRPr="00F430CD">
        <w:rPr>
          <w:lang w:val="fr-FR"/>
        </w:rPr>
        <w:tab/>
        <w:t>Term</w:t>
      </w:r>
      <w:r w:rsidRPr="00F430CD">
        <w:rPr>
          <w:lang w:val="fr-FR"/>
        </w:rPr>
        <w:tab/>
        <w:t>Écriture dans un tube sans lecteur.</w:t>
      </w:r>
      <w:r w:rsidRPr="00F430CD">
        <w:rPr>
          <w:lang w:val="fr-FR"/>
        </w:rPr>
        <w:br/>
      </w:r>
      <w:r w:rsidRPr="00F430CD">
        <w:rPr>
          <w:lang w:val="fr-FR"/>
        </w:rPr>
        <w:lastRenderedPageBreak/>
        <w:t>SIGALRM</w:t>
      </w:r>
      <w:r w:rsidRPr="00F430CD">
        <w:rPr>
          <w:lang w:val="fr-FR"/>
        </w:rPr>
        <w:tab/>
        <w:t>14</w:t>
      </w:r>
      <w:r w:rsidRPr="00F430CD">
        <w:rPr>
          <w:lang w:val="fr-FR"/>
        </w:rPr>
        <w:tab/>
        <w:t>Term</w:t>
      </w:r>
      <w:r w:rsidRPr="00F430CD">
        <w:rPr>
          <w:lang w:val="fr-FR"/>
        </w:rPr>
        <w:tab/>
        <w:t>Temporisation alarm(2) écoulée.</w:t>
      </w:r>
      <w:r w:rsidRPr="00F430CD">
        <w:rPr>
          <w:lang w:val="fr-FR"/>
        </w:rPr>
        <w:br/>
      </w:r>
      <w:r w:rsidRPr="00F430CD">
        <w:rPr>
          <w:lang w:val="fr-FR"/>
        </w:rPr>
        <w:t>SIGTERM 15</w:t>
      </w:r>
      <w:r w:rsidRPr="00F430CD">
        <w:rPr>
          <w:lang w:val="fr-FR"/>
        </w:rPr>
        <w:tab/>
        <w:t>Term</w:t>
      </w:r>
      <w:r w:rsidRPr="00F430CD">
        <w:rPr>
          <w:lang w:val="fr-FR"/>
        </w:rPr>
        <w:tab/>
        <w:t>Signal de fin.</w:t>
      </w:r>
    </w:p>
    <w:p w14:paraId="76539882" w14:textId="77777777" w:rsidR="00B63B81" w:rsidRPr="00F430CD" w:rsidRDefault="00BE1BDB">
      <w:pPr>
        <w:pStyle w:val="Textbody"/>
        <w:rPr>
          <w:lang w:val="fr-FR"/>
        </w:rPr>
      </w:pPr>
      <w:hyperlink r:id="rId9" w:history="1">
        <w:r w:rsidRPr="00F430CD">
          <w:rPr>
            <w:lang w:val="fr-FR"/>
          </w:rPr>
          <w:t>Vous pouvez consulter ici la page 7 du manuel</w:t>
        </w:r>
        <w:r w:rsidRPr="00F430CD">
          <w:rPr>
            <w:lang w:val="fr-FR"/>
          </w:rPr>
          <w:t xml:space="preserve"> général des commandes</w:t>
        </w:r>
      </w:hyperlink>
    </w:p>
    <w:p w14:paraId="000EB8E7" w14:textId="77777777" w:rsidR="00B63B81" w:rsidRPr="00F430CD" w:rsidRDefault="00BE1BDB">
      <w:pPr>
        <w:pStyle w:val="Titre2"/>
        <w:rPr>
          <w:lang w:val="fr-FR"/>
        </w:rPr>
      </w:pPr>
      <w:bookmarkStart w:id="8" w:name="__RefHeading___les_differents_etats_d_un"/>
      <w:bookmarkStart w:id="9" w:name="les_differents_etats_d_un_processus"/>
      <w:r w:rsidRPr="00F430CD">
        <w:rPr>
          <w:lang w:val="fr-FR"/>
        </w:rPr>
        <w:t>LES DIFFERENTS ETATS D'UN PROCESSUS</w:t>
      </w:r>
      <w:bookmarkEnd w:id="8"/>
      <w:bookmarkEnd w:id="9"/>
    </w:p>
    <w:p w14:paraId="4FD82B31" w14:textId="77777777" w:rsidR="00B63B81" w:rsidRPr="00F430CD" w:rsidRDefault="00BE1BDB">
      <w:pPr>
        <w:pStyle w:val="Textbody"/>
        <w:rPr>
          <w:lang w:val="fr-FR"/>
        </w:rPr>
      </w:pPr>
      <w:r w:rsidRPr="00F430CD">
        <w:rPr>
          <w:lang w:val="fr-FR"/>
        </w:rPr>
        <w:t>Lors de sa vie (entre le moment où il est lancé et celui où il se termine), un processus peut passer par différents états.</w:t>
      </w:r>
    </w:p>
    <w:p w14:paraId="32FDD643" w14:textId="77777777" w:rsidR="00B63B81" w:rsidRPr="00F430CD" w:rsidRDefault="00BE1BDB">
      <w:pPr>
        <w:pStyle w:val="Textbody"/>
        <w:rPr>
          <w:lang w:val="fr-FR"/>
        </w:rPr>
      </w:pPr>
      <w:r w:rsidRPr="00F430CD">
        <w:rPr>
          <w:rStyle w:val="StrongEmphasis"/>
          <w:lang w:val="fr-FR"/>
        </w:rPr>
        <w:t>Les principaux sont les suivants :</w:t>
      </w:r>
    </w:p>
    <w:p w14:paraId="4F119930" w14:textId="77777777" w:rsidR="00B63B81" w:rsidRDefault="00BE1BDB">
      <w:pPr>
        <w:pStyle w:val="List1ContentFirst"/>
        <w:numPr>
          <w:ilvl w:val="0"/>
          <w:numId w:val="8"/>
        </w:numPr>
      </w:pPr>
      <w:r>
        <w:rPr>
          <w:rStyle w:val="StrongEmphasis"/>
        </w:rPr>
        <w:t>Actif</w:t>
      </w:r>
    </w:p>
    <w:p w14:paraId="712E9FE6" w14:textId="77777777" w:rsidR="00B63B81" w:rsidRDefault="00BE1BDB">
      <w:pPr>
        <w:pStyle w:val="List1Content"/>
      </w:pPr>
      <w:r>
        <w:rPr>
          <w:rStyle w:val="StrongEmphasis"/>
        </w:rPr>
        <w:t>Exécutable</w:t>
      </w:r>
    </w:p>
    <w:p w14:paraId="24B9361D" w14:textId="77777777" w:rsidR="00B63B81" w:rsidRDefault="00BE1BDB">
      <w:pPr>
        <w:pStyle w:val="List1Content"/>
      </w:pPr>
      <w:r>
        <w:rPr>
          <w:rStyle w:val="StrongEmphasis"/>
        </w:rPr>
        <w:t>Endormi</w:t>
      </w:r>
    </w:p>
    <w:p w14:paraId="705DBE3D" w14:textId="77777777" w:rsidR="00B63B81" w:rsidRDefault="00BE1BDB">
      <w:pPr>
        <w:pStyle w:val="List1ContentLast"/>
      </w:pPr>
      <w:r>
        <w:rPr>
          <w:rStyle w:val="StrongEmphasis"/>
        </w:rPr>
        <w:t>Zombie</w:t>
      </w:r>
    </w:p>
    <w:p w14:paraId="575823D8" w14:textId="77777777" w:rsidR="00B63B81" w:rsidRPr="00F430CD" w:rsidRDefault="00BE1BDB">
      <w:pPr>
        <w:pStyle w:val="List1ContentFirst"/>
        <w:numPr>
          <w:ilvl w:val="0"/>
          <w:numId w:val="9"/>
        </w:numPr>
        <w:rPr>
          <w:lang w:val="fr-FR"/>
        </w:rPr>
      </w:pPr>
      <w:r w:rsidRPr="00F430CD">
        <w:rPr>
          <w:rStyle w:val="StrongEmphasis"/>
          <w:lang w:val="fr-FR"/>
        </w:rPr>
        <w:t>L'é</w:t>
      </w:r>
      <w:r w:rsidRPr="00F430CD">
        <w:rPr>
          <w:rStyle w:val="StrongEmphasis"/>
          <w:lang w:val="fr-FR"/>
        </w:rPr>
        <w:t>tat actif</w:t>
      </w:r>
      <w:r w:rsidRPr="00F430CD">
        <w:rPr>
          <w:lang w:val="fr-FR"/>
        </w:rPr>
        <w:t xml:space="preserve"> correspond au processus qui en train de réaliser des actions à un instant donné. Il possède le processeur et réalise les opérations nécessaires à son déroulement.</w:t>
      </w:r>
    </w:p>
    <w:p w14:paraId="6B63EEB5" w14:textId="77777777" w:rsidR="00B63B81" w:rsidRPr="00F430CD" w:rsidRDefault="00BE1BDB">
      <w:pPr>
        <w:pStyle w:val="List1ContentLast"/>
        <w:rPr>
          <w:lang w:val="fr-FR"/>
        </w:rPr>
      </w:pPr>
      <w:r w:rsidRPr="00F430CD">
        <w:rPr>
          <w:rStyle w:val="StrongEmphasis"/>
          <w:lang w:val="fr-FR"/>
        </w:rPr>
        <w:t>L'état exécutable</w:t>
      </w:r>
      <w:r w:rsidRPr="00F430CD">
        <w:rPr>
          <w:lang w:val="fr-FR"/>
        </w:rPr>
        <w:t xml:space="preserve"> s'applique à un processus qui pourrait tout à fait être en train</w:t>
      </w:r>
      <w:r w:rsidRPr="00F430CD">
        <w:rPr>
          <w:lang w:val="fr-FR"/>
        </w:rPr>
        <w:t xml:space="preserve"> de s'exécuter, mais il doit attendre que le processus actif laisse sa place. En effet, le multitâche n'est en quelque sorte qu'une illusion. Sur une machine possédant un seul processeur, à un instant donné un seul programme peut opérer.</w:t>
      </w:r>
    </w:p>
    <w:tbl>
      <w:tblPr>
        <w:tblW w:w="4400" w:type="pct"/>
        <w:jc w:val="center"/>
        <w:tblLayout w:type="fixed"/>
        <w:tblCellMar>
          <w:left w:w="10" w:type="dxa"/>
          <w:right w:w="10" w:type="dxa"/>
        </w:tblCellMar>
        <w:tblLook w:val="0000" w:firstRow="0" w:lastRow="0" w:firstColumn="0" w:lastColumn="0" w:noHBand="0" w:noVBand="0"/>
      </w:tblPr>
      <w:tblGrid>
        <w:gridCol w:w="848"/>
        <w:gridCol w:w="7631"/>
      </w:tblGrid>
      <w:tr w:rsidR="00B63B81" w14:paraId="59D6DE56" w14:textId="77777777">
        <w:tblPrEx>
          <w:tblCellMar>
            <w:top w:w="0" w:type="dxa"/>
            <w:bottom w:w="0" w:type="dxa"/>
          </w:tblCellMar>
        </w:tblPrEx>
        <w:trPr>
          <w:jc w:val="center"/>
        </w:trPr>
        <w:tc>
          <w:tcPr>
            <w:tcW w:w="850" w:type="dxa"/>
          </w:tcPr>
          <w:p w14:paraId="73C97C67" w14:textId="77777777" w:rsidR="00B63B81" w:rsidRDefault="00BE1BDB">
            <w:pPr>
              <w:jc w:val="center"/>
            </w:pPr>
            <w:r>
              <w:rPr>
                <w:noProof/>
              </w:rPr>
              <w:drawing>
                <wp:inline distT="0" distB="0" distL="0" distR="0" wp14:anchorId="7A199995" wp14:editId="4325E98E">
                  <wp:extent cx="457200" cy="457200"/>
                  <wp:effectExtent l="0" t="0" r="0" b="0"/>
                  <wp:docPr id="5" nam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57200" cy="457200"/>
                          </a:xfrm>
                          <a:prstGeom prst="rect">
                            <a:avLst/>
                          </a:prstGeom>
                        </pic:spPr>
                      </pic:pic>
                    </a:graphicData>
                  </a:graphic>
                </wp:inline>
              </w:drawing>
            </w:r>
          </w:p>
        </w:tc>
        <w:tc>
          <w:tcPr>
            <w:tcW w:w="7654" w:type="dxa"/>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13B675EE" w14:textId="77777777" w:rsidR="00B63B81" w:rsidRDefault="00BE1BDB">
            <w:r w:rsidRPr="00F430CD">
              <w:rPr>
                <w:lang w:val="fr-FR"/>
              </w:rPr>
              <w:t>Ces deux premie</w:t>
            </w:r>
            <w:r w:rsidRPr="00F430CD">
              <w:rPr>
                <w:lang w:val="fr-FR"/>
              </w:rPr>
              <w:t xml:space="preserve">rs états ne sont généralement pas distingués du point de vue de l'utilisateur pour qui ils correspondent l'un comme l'autre à un programme en cours d'exécution. </w:t>
            </w:r>
            <w:r>
              <w:t>Cette nuance concerne plus le noyau.</w:t>
            </w:r>
          </w:p>
        </w:tc>
      </w:tr>
    </w:tbl>
    <w:p w14:paraId="231C6FE5" w14:textId="77777777" w:rsidR="00B63B81" w:rsidRPr="00F430CD" w:rsidRDefault="00BE1BDB">
      <w:pPr>
        <w:pStyle w:val="List1ContentFirst"/>
        <w:numPr>
          <w:ilvl w:val="0"/>
          <w:numId w:val="10"/>
        </w:numPr>
        <w:rPr>
          <w:lang w:val="fr-FR"/>
        </w:rPr>
      </w:pPr>
      <w:r w:rsidRPr="00F430CD">
        <w:rPr>
          <w:rStyle w:val="StrongEmphasis"/>
          <w:lang w:val="fr-FR"/>
        </w:rPr>
        <w:t>Un processus endormi</w:t>
      </w:r>
      <w:r w:rsidRPr="00F430CD">
        <w:rPr>
          <w:lang w:val="fr-FR"/>
        </w:rPr>
        <w:t xml:space="preserve"> ne fait rien. Il attend une condition pour redevenir exécutable ou actif. Il peut se mettre lui-même en sommeil. Un programme par exemple peut attendre quelques secondes avant de poursuivre son exécution pour laisser le temps à l'utilisateur de lire un me</w:t>
      </w:r>
      <w:r w:rsidRPr="00F430CD">
        <w:rPr>
          <w:lang w:val="fr-FR"/>
        </w:rPr>
        <w:t>ssage affiché. Mais il peut aussi être mis en sommeil par le noyau en attendant que ce qu'il demande soit disponible. Pour illustrer ceci, on peut observer un programme de chat (IRC) permettant de dialoguer sur Internet avec d'autres personnes. Tant que pe</w:t>
      </w:r>
      <w:r w:rsidRPr="00F430CD">
        <w:rPr>
          <w:lang w:val="fr-FR"/>
        </w:rPr>
        <w:t>rsonne n'écrit rien, ce programme n'a rien à faire. Il va tout d'abord dire au système qu'il souhaite lire les informations qui arrivent d'Internet. Si rien n'est présent, il est mis dans un état endormi. Il sera alors réveillé dès que quelqu'un écrit un m</w:t>
      </w:r>
      <w:r w:rsidRPr="00F430CD">
        <w:rPr>
          <w:lang w:val="fr-FR"/>
        </w:rPr>
        <w:t>essage afin que le processus puisse le traiter.</w:t>
      </w:r>
    </w:p>
    <w:p w14:paraId="14FD7830" w14:textId="77777777" w:rsidR="00B63B81" w:rsidRPr="00F430CD" w:rsidRDefault="00BE1BDB">
      <w:pPr>
        <w:pStyle w:val="List1ContentLast"/>
        <w:rPr>
          <w:lang w:val="fr-FR"/>
        </w:rPr>
      </w:pPr>
      <w:r w:rsidRPr="00F430CD">
        <w:rPr>
          <w:lang w:val="fr-FR"/>
        </w:rPr>
        <w:t xml:space="preserve">Le dernier des états évoqués ici est un peu particulier. Il s'agit de </w:t>
      </w:r>
      <w:r w:rsidRPr="00F430CD">
        <w:rPr>
          <w:rStyle w:val="StrongEmphasis"/>
          <w:lang w:val="fr-FR"/>
        </w:rPr>
        <w:t>l'état zombie</w:t>
      </w:r>
      <w:r w:rsidRPr="00F430CD">
        <w:rPr>
          <w:lang w:val="fr-FR"/>
        </w:rPr>
        <w:t>. Un tel processus est en réalité terminé. Il a fini son exécution et n'a donc plus de raisons d'exister. Seulement pour div</w:t>
      </w:r>
      <w:r w:rsidRPr="00F430CD">
        <w:rPr>
          <w:lang w:val="fr-FR"/>
        </w:rPr>
        <w:t>erses raisons possibles, son père n'a pas été informé de ceci. Et tout processus doit prendre connaissance de la fin de ceux qu'il a lancés (ses fils). Le système conserve donc les informations correspondant au processus enfant afin que son parent puisse v</w:t>
      </w:r>
      <w:r w:rsidRPr="00F430CD">
        <w:rPr>
          <w:lang w:val="fr-FR"/>
        </w:rPr>
        <w:t>oir qu'il a fini son exécution.</w:t>
      </w:r>
    </w:p>
    <w:p w14:paraId="5AF894AA" w14:textId="77777777" w:rsidR="00B63B81" w:rsidRDefault="00BE1BDB">
      <w:pPr>
        <w:pStyle w:val="Titre2"/>
      </w:pPr>
      <w:bookmarkStart w:id="10" w:name="__RefHeading___les_principales_commandes"/>
      <w:bookmarkStart w:id="11" w:name="les_principales_commandes"/>
      <w:r>
        <w:lastRenderedPageBreak/>
        <w:t>LES PRINCIPALES COMMANDES</w:t>
      </w:r>
      <w:bookmarkEnd w:id="10"/>
      <w:bookmarkEnd w:id="11"/>
    </w:p>
    <w:tbl>
      <w:tblPr>
        <w:tblW w:w="5000" w:type="pct"/>
        <w:tblCellMar>
          <w:left w:w="10" w:type="dxa"/>
          <w:right w:w="10" w:type="dxa"/>
        </w:tblCellMar>
        <w:tblLook w:val="0000" w:firstRow="0" w:lastRow="0" w:firstColumn="0" w:lastColumn="0" w:noHBand="0" w:noVBand="0"/>
      </w:tblPr>
      <w:tblGrid>
        <w:gridCol w:w="1025"/>
        <w:gridCol w:w="8607"/>
      </w:tblGrid>
      <w:tr w:rsidR="00B63B81" w:rsidRPr="00F430CD" w14:paraId="40FBCC73"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D6C25B0" w14:textId="77777777" w:rsidR="00B63B81" w:rsidRDefault="00BE1BDB">
            <w:pPr>
              <w:pStyle w:val="TableContents"/>
            </w:pPr>
            <w:r>
              <w:rPr>
                <w:rStyle w:val="StrongEmphasis"/>
              </w:rPr>
              <w:t>ps</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8EE81F2" w14:textId="77777777" w:rsidR="00B63B81" w:rsidRPr="00F430CD" w:rsidRDefault="00BE1BDB">
            <w:pPr>
              <w:pStyle w:val="TableContents"/>
              <w:rPr>
                <w:lang w:val="fr-FR"/>
              </w:rPr>
            </w:pPr>
            <w:r w:rsidRPr="00F430CD">
              <w:rPr>
                <w:lang w:val="fr-FR"/>
              </w:rPr>
              <w:t> liste les processus et leurs caractéristiques.</w:t>
            </w:r>
          </w:p>
        </w:tc>
      </w:tr>
      <w:tr w:rsidR="00B63B81" w:rsidRPr="00F430CD" w14:paraId="39D94C10"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16DF1FB6" w14:textId="77777777" w:rsidR="00B63B81" w:rsidRDefault="00BE1BDB">
            <w:pPr>
              <w:pStyle w:val="TableContents"/>
            </w:pPr>
            <w:r>
              <w:rPr>
                <w:rStyle w:val="StrongEmphasis"/>
              </w:rPr>
              <w:t>pstree</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8D04AFC" w14:textId="77777777" w:rsidR="00B63B81" w:rsidRPr="00F430CD" w:rsidRDefault="00BE1BDB">
            <w:pPr>
              <w:pStyle w:val="TableContents"/>
              <w:rPr>
                <w:lang w:val="fr-FR"/>
              </w:rPr>
            </w:pPr>
            <w:r w:rsidRPr="00F430CD">
              <w:rPr>
                <w:lang w:val="fr-FR"/>
              </w:rPr>
              <w:t>visualise la généalogie des processus.</w:t>
            </w:r>
          </w:p>
        </w:tc>
      </w:tr>
      <w:tr w:rsidR="00B63B81" w:rsidRPr="00F430CD" w14:paraId="325875A4"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6047C339" w14:textId="77777777" w:rsidR="00B63B81" w:rsidRDefault="00BE1BDB">
            <w:pPr>
              <w:pStyle w:val="TableContents"/>
            </w:pPr>
            <w:r>
              <w:rPr>
                <w:rStyle w:val="StrongEmphasis"/>
              </w:rPr>
              <w:t>kill</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3C195180" w14:textId="77777777" w:rsidR="00B63B81" w:rsidRPr="00F430CD" w:rsidRDefault="00BE1BDB">
            <w:pPr>
              <w:pStyle w:val="TableContents"/>
              <w:rPr>
                <w:lang w:val="fr-FR"/>
              </w:rPr>
            </w:pPr>
            <w:r w:rsidRPr="00F430CD">
              <w:rPr>
                <w:lang w:val="fr-FR"/>
              </w:rPr>
              <w:t>envoie un signal à un processus ou un groupe de processus.</w:t>
            </w:r>
          </w:p>
        </w:tc>
      </w:tr>
      <w:tr w:rsidR="00B63B81" w:rsidRPr="00F430CD" w14:paraId="4579BF1C"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6A5DBC4" w14:textId="77777777" w:rsidR="00B63B81" w:rsidRDefault="00BE1BDB">
            <w:pPr>
              <w:pStyle w:val="TableContents"/>
            </w:pPr>
            <w:r>
              <w:rPr>
                <w:rStyle w:val="StrongEmphasis"/>
              </w:rPr>
              <w:t>pkill</w:t>
            </w:r>
            <w:r>
              <w:t xml:space="preserve"> ou </w:t>
            </w:r>
            <w:r>
              <w:rPr>
                <w:rStyle w:val="StrongEmphasis"/>
              </w:rPr>
              <w:t>killall</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23EC90BF" w14:textId="77777777" w:rsidR="00B63B81" w:rsidRPr="00F430CD" w:rsidRDefault="00BE1BDB">
            <w:pPr>
              <w:pStyle w:val="TableContents"/>
              <w:rPr>
                <w:lang w:val="fr-FR"/>
              </w:rPr>
            </w:pPr>
            <w:r w:rsidRPr="00F430CD">
              <w:rPr>
                <w:lang w:val="fr-FR"/>
              </w:rPr>
              <w:t>envoie un signal</w:t>
            </w:r>
            <w:r w:rsidRPr="00F430CD">
              <w:rPr>
                <w:lang w:val="fr-FR"/>
              </w:rPr>
              <w:t xml:space="preserve"> à un processus référence par un nom.</w:t>
            </w:r>
          </w:p>
        </w:tc>
      </w:tr>
      <w:tr w:rsidR="00B63B81" w:rsidRPr="00F430CD" w14:paraId="2C532E5C"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6AA57933" w14:textId="77777777" w:rsidR="00B63B81" w:rsidRDefault="00BE1BDB">
            <w:pPr>
              <w:pStyle w:val="TableContents"/>
            </w:pPr>
            <w:r>
              <w:rPr>
                <w:rStyle w:val="StrongEmphasis"/>
              </w:rPr>
              <w:t>pgrep</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6927862C" w14:textId="77777777" w:rsidR="00B63B81" w:rsidRPr="00F430CD" w:rsidRDefault="00BE1BDB">
            <w:pPr>
              <w:pStyle w:val="TableContents"/>
              <w:rPr>
                <w:lang w:val="fr-FR"/>
              </w:rPr>
            </w:pPr>
            <w:r w:rsidRPr="00F430CD">
              <w:rPr>
                <w:lang w:val="fr-FR"/>
              </w:rPr>
              <w:t>recherche un processus par un nom.</w:t>
            </w:r>
          </w:p>
        </w:tc>
      </w:tr>
      <w:tr w:rsidR="00B63B81" w:rsidRPr="00F430CD" w14:paraId="43677A0F"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E265A3D" w14:textId="77777777" w:rsidR="00B63B81" w:rsidRDefault="00BE1BDB">
            <w:pPr>
              <w:pStyle w:val="TableContents"/>
            </w:pPr>
            <w:r>
              <w:rPr>
                <w:rStyle w:val="StrongEmphasis"/>
              </w:rPr>
              <w:t>lsof</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70608F54" w14:textId="77777777" w:rsidR="00B63B81" w:rsidRPr="00F430CD" w:rsidRDefault="00BE1BDB">
            <w:pPr>
              <w:pStyle w:val="TableContents"/>
              <w:rPr>
                <w:lang w:val="fr-FR"/>
              </w:rPr>
            </w:pPr>
            <w:r w:rsidRPr="00F430CD">
              <w:rPr>
                <w:lang w:val="fr-FR"/>
              </w:rPr>
              <w:t>liste les fichiers ouverts par un processus.</w:t>
            </w:r>
          </w:p>
        </w:tc>
      </w:tr>
      <w:tr w:rsidR="00B63B81" w:rsidRPr="00F430CD" w14:paraId="58B205BF"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73C264B1" w14:textId="77777777" w:rsidR="00B63B81" w:rsidRDefault="00BE1BDB">
            <w:pPr>
              <w:pStyle w:val="TableContents"/>
            </w:pPr>
            <w:r>
              <w:rPr>
                <w:rStyle w:val="StrongEmphasis"/>
              </w:rPr>
              <w:t>fuser</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039DD2F0" w14:textId="77777777" w:rsidR="00B63B81" w:rsidRPr="00F430CD" w:rsidRDefault="00BE1BDB">
            <w:pPr>
              <w:pStyle w:val="TableContents"/>
              <w:rPr>
                <w:lang w:val="fr-FR"/>
              </w:rPr>
            </w:pPr>
            <w:r w:rsidRPr="00F430CD">
              <w:rPr>
                <w:lang w:val="fr-FR"/>
              </w:rPr>
              <w:t>liste les processus accédant à un fichier.</w:t>
            </w:r>
          </w:p>
        </w:tc>
      </w:tr>
      <w:tr w:rsidR="00B63B81" w:rsidRPr="00F430CD" w14:paraId="28E14127"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409351F2" w14:textId="77777777" w:rsidR="00B63B81" w:rsidRDefault="00BE1BDB">
            <w:pPr>
              <w:pStyle w:val="TableContents"/>
            </w:pPr>
            <w:r>
              <w:rPr>
                <w:rStyle w:val="StrongEmphasis"/>
              </w:rPr>
              <w:t>nice</w:t>
            </w:r>
            <w:r>
              <w:t xml:space="preserve">, </w:t>
            </w:r>
            <w:r>
              <w:rPr>
                <w:rStyle w:val="StrongEmphasis"/>
              </w:rPr>
              <w:t>renice</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6EBB776B" w14:textId="77777777" w:rsidR="00B63B81" w:rsidRPr="00F430CD" w:rsidRDefault="00BE1BDB">
            <w:pPr>
              <w:pStyle w:val="TableContents"/>
              <w:rPr>
                <w:lang w:val="fr-FR"/>
              </w:rPr>
            </w:pPr>
            <w:r w:rsidRPr="00F430CD">
              <w:rPr>
                <w:lang w:val="fr-FR"/>
              </w:rPr>
              <w:t>modifie la valeur du nice et donc de la priorité.</w:t>
            </w:r>
          </w:p>
        </w:tc>
      </w:tr>
      <w:tr w:rsidR="00B63B81" w:rsidRPr="00F430CD" w14:paraId="1ECB3011"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648D439E" w14:textId="77777777" w:rsidR="00B63B81" w:rsidRDefault="00BE1BDB">
            <w:pPr>
              <w:pStyle w:val="TableContents"/>
            </w:pPr>
            <w:r>
              <w:rPr>
                <w:rStyle w:val="StrongEmphasis"/>
              </w:rPr>
              <w:t>free</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1A67E50F" w14:textId="77777777" w:rsidR="00B63B81" w:rsidRPr="00F430CD" w:rsidRDefault="00BE1BDB">
            <w:pPr>
              <w:pStyle w:val="TableContents"/>
              <w:rPr>
                <w:lang w:val="fr-FR"/>
              </w:rPr>
            </w:pPr>
            <w:r w:rsidRPr="00F430CD">
              <w:rPr>
                <w:lang w:val="fr-FR"/>
              </w:rPr>
              <w:t>affiche le mémoire vive et la mémoire de swap totale et utilisée.</w:t>
            </w:r>
          </w:p>
        </w:tc>
      </w:tr>
      <w:tr w:rsidR="00B63B81" w:rsidRPr="00F430CD" w14:paraId="72D7D826"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73FFB7D1" w14:textId="77777777" w:rsidR="00B63B81" w:rsidRDefault="00BE1BDB">
            <w:pPr>
              <w:pStyle w:val="TableContents"/>
            </w:pPr>
            <w:r>
              <w:rPr>
                <w:rStyle w:val="StrongEmphasis"/>
              </w:rPr>
              <w:t>uptime</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343BBD3F" w14:textId="77777777" w:rsidR="00B63B81" w:rsidRPr="00F430CD" w:rsidRDefault="00BE1BDB">
            <w:pPr>
              <w:pStyle w:val="TableContents"/>
              <w:rPr>
                <w:lang w:val="fr-FR"/>
              </w:rPr>
            </w:pPr>
            <w:r w:rsidRPr="00F430CD">
              <w:rPr>
                <w:lang w:val="fr-FR"/>
              </w:rPr>
              <w:t>affiche la charge du système.</w:t>
            </w:r>
          </w:p>
        </w:tc>
      </w:tr>
      <w:tr w:rsidR="00B63B81" w14:paraId="276EC35C" w14:textId="77777777">
        <w:tblPrEx>
          <w:tblCellMar>
            <w:top w:w="0" w:type="dxa"/>
            <w:bottom w:w="0" w:type="dxa"/>
          </w:tblCellMar>
        </w:tblPrEx>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5D8C27D5" w14:textId="77777777" w:rsidR="00B63B81" w:rsidRDefault="00BE1BDB">
            <w:pPr>
              <w:pStyle w:val="TableContents"/>
            </w:pPr>
            <w:r>
              <w:rPr>
                <w:rStyle w:val="StrongEmphasis"/>
              </w:rPr>
              <w:t>top</w:t>
            </w:r>
          </w:p>
        </w:tc>
        <w:tc>
          <w:tcPr>
            <w:tcW w:w="0" w:type="auto"/>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14:paraId="64E1044C" w14:textId="77777777" w:rsidR="00B63B81" w:rsidRDefault="00BE1BDB">
            <w:pPr>
              <w:pStyle w:val="TableContents"/>
            </w:pPr>
            <w:r w:rsidRPr="00F430CD">
              <w:rPr>
                <w:lang w:val="fr-FR"/>
              </w:rPr>
              <w:t xml:space="preserve">liste rafraichie des processus les plus consommateurs en ressources mémoire et CPU, affiche la consommation de la mémoire totale et la charge </w:t>
            </w:r>
            <w:r w:rsidRPr="00F430CD">
              <w:rPr>
                <w:lang w:val="fr-FR"/>
              </w:rPr>
              <w:t xml:space="preserve">système globale. </w:t>
            </w:r>
            <w:r>
              <w:t>Liste le nombre de zombies.</w:t>
            </w:r>
          </w:p>
        </w:tc>
      </w:tr>
    </w:tbl>
    <w:p w14:paraId="5F495B8A" w14:textId="77777777" w:rsidR="00B63B81" w:rsidRDefault="00BE1BDB">
      <w:pPr>
        <w:pStyle w:val="Titre2"/>
      </w:pPr>
      <w:bookmarkStart w:id="12" w:name="__RefHeading___on_s_entraine_8"/>
      <w:bookmarkStart w:id="13" w:name="on_s_entraine"/>
      <w:r>
        <w:t>On s'entraîne !!</w:t>
      </w:r>
      <w:bookmarkEnd w:id="12"/>
      <w:bookmarkEnd w:id="13"/>
    </w:p>
    <w:p w14:paraId="1C49A30A" w14:textId="77777777" w:rsidR="00B63B81" w:rsidRPr="00F430CD" w:rsidRDefault="00BE1BDB">
      <w:pPr>
        <w:pStyle w:val="Textbody"/>
        <w:rPr>
          <w:lang w:val="fr-FR"/>
        </w:rPr>
      </w:pPr>
      <w:r w:rsidRPr="00F430CD">
        <w:rPr>
          <w:lang w:val="fr-FR"/>
        </w:rPr>
        <w:t>1 – Lister les processus associés au terminal courant.</w:t>
      </w:r>
    </w:p>
    <w:p w14:paraId="50006B4F" w14:textId="77777777" w:rsidR="00B63B81" w:rsidRPr="00F430CD" w:rsidRDefault="00BE1BDB">
      <w:pPr>
        <w:pStyle w:val="Textbody"/>
        <w:rPr>
          <w:lang w:val="fr-FR"/>
        </w:rPr>
      </w:pPr>
      <w:r w:rsidRPr="00F430CD">
        <w:rPr>
          <w:lang w:val="fr-FR"/>
        </w:rPr>
        <w:t xml:space="preserve">2 – Est-ce que l'application </w:t>
      </w:r>
      <w:r w:rsidRPr="00F430CD">
        <w:rPr>
          <w:rStyle w:val="StrongEmphasis"/>
          <w:lang w:val="fr-FR"/>
        </w:rPr>
        <w:t>crond</w:t>
      </w:r>
      <w:r w:rsidRPr="00F430CD">
        <w:rPr>
          <w:lang w:val="fr-FR"/>
        </w:rPr>
        <w:t xml:space="preserve"> est active ? Quel est son </w:t>
      </w:r>
      <w:r w:rsidRPr="00F430CD">
        <w:rPr>
          <w:rStyle w:val="StrongEmphasis"/>
          <w:lang w:val="fr-FR"/>
        </w:rPr>
        <w:t>PID</w:t>
      </w:r>
      <w:r w:rsidRPr="00F430CD">
        <w:rPr>
          <w:lang w:val="fr-FR"/>
        </w:rPr>
        <w:t> ?</w:t>
      </w:r>
    </w:p>
    <w:p w14:paraId="3B2183C6" w14:textId="77777777" w:rsidR="00B63B81" w:rsidRPr="00F430CD" w:rsidRDefault="00BE1BDB">
      <w:pPr>
        <w:pStyle w:val="Textbody"/>
        <w:rPr>
          <w:lang w:val="fr-FR"/>
        </w:rPr>
      </w:pPr>
      <w:r w:rsidRPr="00F430CD">
        <w:rPr>
          <w:lang w:val="fr-FR"/>
        </w:rPr>
        <w:t>3 – Activez l'application « </w:t>
      </w:r>
      <w:r w:rsidRPr="00F430CD">
        <w:rPr>
          <w:rStyle w:val="StrongEmphasis"/>
          <w:lang w:val="fr-FR"/>
        </w:rPr>
        <w:t>sleep</w:t>
      </w:r>
      <w:r w:rsidRPr="00F430CD">
        <w:rPr>
          <w:lang w:val="fr-FR"/>
        </w:rPr>
        <w:t> » pendant 300 secondes. Visualisez le</w:t>
      </w:r>
      <w:r w:rsidRPr="00F430CD">
        <w:rPr>
          <w:lang w:val="fr-FR"/>
        </w:rPr>
        <w:t>s principales caractéristiques des applications associées au terminal (dont « </w:t>
      </w:r>
      <w:r w:rsidRPr="00F430CD">
        <w:rPr>
          <w:rStyle w:val="StrongEmphasis"/>
          <w:lang w:val="fr-FR"/>
        </w:rPr>
        <w:t>sleep</w:t>
      </w:r>
      <w:r w:rsidRPr="00F430CD">
        <w:rPr>
          <w:lang w:val="fr-FR"/>
        </w:rPr>
        <w:t> »).</w:t>
      </w:r>
    </w:p>
    <w:p w14:paraId="0FC9271D" w14:textId="77777777" w:rsidR="00B63B81" w:rsidRPr="00F430CD" w:rsidRDefault="00BE1BDB">
      <w:pPr>
        <w:pStyle w:val="Textbody"/>
        <w:rPr>
          <w:lang w:val="fr-FR"/>
        </w:rPr>
      </w:pPr>
      <w:r w:rsidRPr="00F430CD">
        <w:rPr>
          <w:lang w:val="fr-FR"/>
        </w:rPr>
        <w:t>4 – Tuez la tâche précédente.</w:t>
      </w:r>
    </w:p>
    <w:p w14:paraId="32EE3164" w14:textId="77777777" w:rsidR="00B63B81" w:rsidRPr="00F430CD" w:rsidRDefault="00BE1BDB">
      <w:pPr>
        <w:pStyle w:val="Textbody"/>
        <w:rPr>
          <w:lang w:val="fr-FR"/>
        </w:rPr>
      </w:pPr>
      <w:r w:rsidRPr="00F430CD">
        <w:rPr>
          <w:lang w:val="fr-FR"/>
        </w:rPr>
        <w:t>5 – Listez, page par page, les principales caractéristiques de tous les processus.</w:t>
      </w:r>
    </w:p>
    <w:p w14:paraId="76E9A975" w14:textId="77777777" w:rsidR="00B63B81" w:rsidRPr="00F430CD" w:rsidRDefault="00BE1BDB">
      <w:pPr>
        <w:pStyle w:val="Textbody"/>
        <w:rPr>
          <w:lang w:val="fr-FR"/>
        </w:rPr>
      </w:pPr>
      <w:r w:rsidRPr="00F430CD">
        <w:rPr>
          <w:lang w:val="fr-FR"/>
        </w:rPr>
        <w:t xml:space="preserve">6 – Activez une session Korn Shell et </w:t>
      </w:r>
      <w:r w:rsidRPr="00F430CD">
        <w:rPr>
          <w:lang w:val="fr-FR"/>
        </w:rPr>
        <w:t>ensuite... tuez-là !</w:t>
      </w:r>
    </w:p>
    <w:p w14:paraId="7D16EF6D" w14:textId="77777777" w:rsidR="00B63B81" w:rsidRDefault="00BE1BDB">
      <w:pPr>
        <w:pStyle w:val="Textbody"/>
      </w:pPr>
      <w:r>
        <w:t xml:space="preserve">7 – Gérez le service </w:t>
      </w:r>
      <w:r>
        <w:rPr>
          <w:rStyle w:val="StrongEmphasis"/>
        </w:rPr>
        <w:t>ss</w:t>
      </w:r>
      <w:r>
        <w:t>h :</w:t>
      </w:r>
    </w:p>
    <w:p w14:paraId="73EC2799" w14:textId="77777777" w:rsidR="00B63B81" w:rsidRDefault="00BE1BDB">
      <w:pPr>
        <w:pStyle w:val="List1ContentFirst"/>
        <w:numPr>
          <w:ilvl w:val="0"/>
          <w:numId w:val="11"/>
        </w:numPr>
      </w:pPr>
      <w:r>
        <w:t xml:space="preserve">activez </w:t>
      </w:r>
      <w:r>
        <w:rPr>
          <w:rStyle w:val="StrongEmphasis"/>
        </w:rPr>
        <w:t>ssh</w:t>
      </w:r>
      <w:r>
        <w:t>.</w:t>
      </w:r>
    </w:p>
    <w:p w14:paraId="45B8144A" w14:textId="77777777" w:rsidR="00B63B81" w:rsidRPr="00F430CD" w:rsidRDefault="00BE1BDB">
      <w:pPr>
        <w:pStyle w:val="List1Content"/>
        <w:rPr>
          <w:lang w:val="fr-FR"/>
        </w:rPr>
      </w:pPr>
      <w:r w:rsidRPr="00F430CD">
        <w:rPr>
          <w:lang w:val="fr-FR"/>
        </w:rPr>
        <w:t xml:space="preserve">est-ce que </w:t>
      </w:r>
      <w:r w:rsidRPr="00F430CD">
        <w:rPr>
          <w:rStyle w:val="StrongEmphasis"/>
          <w:lang w:val="fr-FR"/>
        </w:rPr>
        <w:t>ssh</w:t>
      </w:r>
      <w:r w:rsidRPr="00F430CD">
        <w:rPr>
          <w:lang w:val="fr-FR"/>
        </w:rPr>
        <w:t xml:space="preserve"> est actif ?</w:t>
      </w:r>
    </w:p>
    <w:p w14:paraId="41EF3087" w14:textId="77777777" w:rsidR="00B63B81" w:rsidRPr="00F430CD" w:rsidRDefault="00BE1BDB">
      <w:pPr>
        <w:pStyle w:val="List1ContentLast"/>
        <w:rPr>
          <w:lang w:val="fr-FR"/>
        </w:rPr>
      </w:pPr>
      <w:r w:rsidRPr="00F430CD">
        <w:rPr>
          <w:lang w:val="fr-FR"/>
        </w:rPr>
        <w:t xml:space="preserve">arrêtez </w:t>
      </w:r>
      <w:r w:rsidRPr="00F430CD">
        <w:rPr>
          <w:rStyle w:val="StrongEmphasis"/>
          <w:lang w:val="fr-FR"/>
        </w:rPr>
        <w:t>ssh</w:t>
      </w:r>
      <w:r w:rsidRPr="00F430CD">
        <w:rPr>
          <w:lang w:val="fr-FR"/>
        </w:rPr>
        <w:t xml:space="preserve"> (avec la commande </w:t>
      </w:r>
      <w:r w:rsidRPr="00F430CD">
        <w:rPr>
          <w:rStyle w:val="StrongEmphasis"/>
          <w:lang w:val="fr-FR"/>
        </w:rPr>
        <w:t>ps</w:t>
      </w:r>
      <w:r w:rsidRPr="00F430CD">
        <w:rPr>
          <w:lang w:val="fr-FR"/>
        </w:rPr>
        <w:t xml:space="preserve"> !).</w:t>
      </w:r>
    </w:p>
    <w:p w14:paraId="10257620" w14:textId="77777777" w:rsidR="00B63B81" w:rsidRPr="00F430CD" w:rsidRDefault="00BE1BDB">
      <w:pPr>
        <w:pStyle w:val="Textbody"/>
        <w:rPr>
          <w:lang w:val="fr-FR"/>
        </w:rPr>
      </w:pPr>
      <w:r w:rsidRPr="00F430CD">
        <w:rPr>
          <w:lang w:val="fr-FR"/>
        </w:rPr>
        <w:t xml:space="preserve">8 – Affichez les caractéristiques d'un processus dont on connaît le </w:t>
      </w:r>
      <w:r w:rsidRPr="00F430CD">
        <w:rPr>
          <w:rStyle w:val="StrongEmphasis"/>
          <w:lang w:val="fr-FR"/>
        </w:rPr>
        <w:t>PID</w:t>
      </w:r>
      <w:r w:rsidRPr="00F430CD">
        <w:rPr>
          <w:lang w:val="fr-FR"/>
        </w:rPr>
        <w:t>.</w:t>
      </w:r>
    </w:p>
    <w:p w14:paraId="08315D41" w14:textId="77777777" w:rsidR="00B63B81" w:rsidRPr="00F430CD" w:rsidRDefault="00BE1BDB">
      <w:pPr>
        <w:pStyle w:val="Textbody"/>
        <w:rPr>
          <w:lang w:val="fr-FR"/>
        </w:rPr>
      </w:pPr>
      <w:r w:rsidRPr="00F430CD">
        <w:rPr>
          <w:lang w:val="fr-FR"/>
        </w:rPr>
        <w:t>9 – Affichez page par page la généalogie des processus.</w:t>
      </w:r>
    </w:p>
    <w:p w14:paraId="68D33FDB" w14:textId="77777777" w:rsidR="00B63B81" w:rsidRPr="00F430CD" w:rsidRDefault="00BE1BDB">
      <w:pPr>
        <w:pStyle w:val="Textbody"/>
        <w:rPr>
          <w:lang w:val="fr-FR"/>
        </w:rPr>
      </w:pPr>
      <w:r w:rsidRPr="00F430CD">
        <w:rPr>
          <w:lang w:val="fr-FR"/>
        </w:rPr>
        <w:t>10</w:t>
      </w:r>
      <w:r w:rsidRPr="00F430CD">
        <w:rPr>
          <w:lang w:val="fr-FR"/>
        </w:rPr>
        <w:t xml:space="preserve"> – Listez les processus appartenant à un compte donné.</w:t>
      </w:r>
    </w:p>
    <w:p w14:paraId="0B45AC13" w14:textId="77777777" w:rsidR="00B63B81" w:rsidRPr="00F430CD" w:rsidRDefault="00BE1BDB">
      <w:pPr>
        <w:pStyle w:val="Textbody"/>
        <w:rPr>
          <w:lang w:val="fr-FR"/>
        </w:rPr>
      </w:pPr>
      <w:r w:rsidRPr="00F430CD">
        <w:rPr>
          <w:lang w:val="fr-FR"/>
        </w:rPr>
        <w:t>11 – Listez l'ensemble des processus et faire ressortir l'usage des ressources.</w:t>
      </w:r>
    </w:p>
    <w:p w14:paraId="0AE6FD84" w14:textId="77777777" w:rsidR="00B63B81" w:rsidRPr="00F430CD" w:rsidRDefault="00BE1BDB">
      <w:pPr>
        <w:pStyle w:val="Textbody"/>
        <w:rPr>
          <w:lang w:val="fr-FR"/>
        </w:rPr>
      </w:pPr>
      <w:r w:rsidRPr="00F430CD">
        <w:rPr>
          <w:lang w:val="fr-FR"/>
        </w:rPr>
        <w:t>12 – Affichez, en temps réel, les processus les plus gourmands en ressources (CPU et mémoire).</w:t>
      </w:r>
    </w:p>
    <w:p w14:paraId="5A9875A9" w14:textId="77777777" w:rsidR="00B63B81" w:rsidRDefault="00BE1BDB">
      <w:pPr>
        <w:pStyle w:val="Textbody"/>
      </w:pPr>
      <w:r>
        <w:t>13 – Gérez les priorités :</w:t>
      </w:r>
    </w:p>
    <w:p w14:paraId="25E6C3E4" w14:textId="77777777" w:rsidR="00B63B81" w:rsidRPr="00F430CD" w:rsidRDefault="00BE1BDB">
      <w:pPr>
        <w:pStyle w:val="List1ContentFirst"/>
        <w:numPr>
          <w:ilvl w:val="0"/>
          <w:numId w:val="12"/>
        </w:numPr>
        <w:rPr>
          <w:lang w:val="fr-FR"/>
        </w:rPr>
      </w:pPr>
      <w:r w:rsidRPr="00F430CD">
        <w:rPr>
          <w:lang w:val="fr-FR"/>
        </w:rPr>
        <w:lastRenderedPageBreak/>
        <w:t>Activez une application (« </w:t>
      </w:r>
      <w:r w:rsidRPr="00F430CD">
        <w:rPr>
          <w:rStyle w:val="StrongEmphasis"/>
          <w:lang w:val="fr-FR"/>
        </w:rPr>
        <w:t>sleep</w:t>
      </w:r>
      <w:r w:rsidRPr="00F430CD">
        <w:rPr>
          <w:lang w:val="fr-FR"/>
        </w:rPr>
        <w:t xml:space="preserve"> » par exemple) avec une valeur </w:t>
      </w:r>
      <w:r w:rsidRPr="00F430CD">
        <w:rPr>
          <w:rStyle w:val="StrongEmphasis"/>
          <w:lang w:val="fr-FR"/>
        </w:rPr>
        <w:t>NICE</w:t>
      </w:r>
      <w:r w:rsidRPr="00F430CD">
        <w:rPr>
          <w:lang w:val="fr-FR"/>
        </w:rPr>
        <w:t xml:space="preserve"> de 10.</w:t>
      </w:r>
    </w:p>
    <w:p w14:paraId="20F5C019" w14:textId="77777777" w:rsidR="00B63B81" w:rsidRPr="00F430CD" w:rsidRDefault="00BE1BDB">
      <w:pPr>
        <w:pStyle w:val="List1Content"/>
        <w:rPr>
          <w:lang w:val="fr-FR"/>
        </w:rPr>
      </w:pPr>
      <w:r w:rsidRPr="00F430CD">
        <w:rPr>
          <w:lang w:val="fr-FR"/>
        </w:rPr>
        <w:t xml:space="preserve">Lister les processus liés au terminal en affichant leur </w:t>
      </w:r>
      <w:r w:rsidRPr="00F430CD">
        <w:rPr>
          <w:rStyle w:val="StrongEmphasis"/>
          <w:lang w:val="fr-FR"/>
        </w:rPr>
        <w:t>NICE</w:t>
      </w:r>
      <w:r w:rsidRPr="00F430CD">
        <w:rPr>
          <w:lang w:val="fr-FR"/>
        </w:rPr>
        <w:t>.</w:t>
      </w:r>
    </w:p>
    <w:p w14:paraId="0ED73063" w14:textId="77777777" w:rsidR="00B63B81" w:rsidRPr="00F430CD" w:rsidRDefault="00BE1BDB">
      <w:pPr>
        <w:pStyle w:val="List1ContentLast"/>
        <w:rPr>
          <w:lang w:val="fr-FR"/>
        </w:rPr>
      </w:pPr>
      <w:r w:rsidRPr="00F430CD">
        <w:rPr>
          <w:lang w:val="fr-FR"/>
        </w:rPr>
        <w:t>Modifier leur NICE, la positionner à 20, visualiser le résultat.</w:t>
      </w:r>
    </w:p>
    <w:p w14:paraId="70680D5E" w14:textId="77777777" w:rsidR="00B63B81" w:rsidRPr="00F430CD" w:rsidRDefault="00BE1BDB">
      <w:pPr>
        <w:pStyle w:val="Textbody"/>
        <w:rPr>
          <w:lang w:val="fr-FR"/>
        </w:rPr>
      </w:pPr>
      <w:r w:rsidRPr="00F430CD">
        <w:rPr>
          <w:lang w:val="fr-FR"/>
        </w:rPr>
        <w:t>14 – Lancer la tempo « </w:t>
      </w:r>
      <w:r w:rsidRPr="00F430CD">
        <w:rPr>
          <w:rStyle w:val="StrongEmphasis"/>
          <w:lang w:val="fr-FR"/>
        </w:rPr>
        <w:t>sleep</w:t>
      </w:r>
      <w:r w:rsidRPr="00F430CD">
        <w:rPr>
          <w:lang w:val="fr-FR"/>
        </w:rPr>
        <w:t> » pendant 500 secondes.</w:t>
      </w:r>
      <w:r w:rsidRPr="00F430CD">
        <w:rPr>
          <w:lang w:val="fr-FR"/>
        </w:rPr>
        <w:t xml:space="preserve"> Visualisez les fichiers ouverts par </w:t>
      </w:r>
      <w:r w:rsidRPr="00F430CD">
        <w:rPr>
          <w:rStyle w:val="StrongEmphasis"/>
          <w:lang w:val="fr-FR"/>
        </w:rPr>
        <w:t>sleep</w:t>
      </w:r>
      <w:r w:rsidRPr="00F430CD">
        <w:rPr>
          <w:lang w:val="fr-FR"/>
        </w:rPr>
        <w:t xml:space="preserve"> (commande </w:t>
      </w:r>
      <w:r w:rsidRPr="00F430CD">
        <w:rPr>
          <w:rStyle w:val="StrongEmphasis"/>
          <w:lang w:val="fr-FR"/>
        </w:rPr>
        <w:t>lsof</w:t>
      </w:r>
      <w:r w:rsidRPr="00F430CD">
        <w:rPr>
          <w:lang w:val="fr-FR"/>
        </w:rPr>
        <w:t>).</w:t>
      </w:r>
    </w:p>
    <w:p w14:paraId="62D5D352" w14:textId="77777777" w:rsidR="00B63B81" w:rsidRPr="00F430CD" w:rsidRDefault="00BE1BDB">
      <w:pPr>
        <w:pStyle w:val="Textbody"/>
        <w:rPr>
          <w:lang w:val="fr-FR"/>
        </w:rPr>
      </w:pPr>
      <w:r w:rsidRPr="00F430CD">
        <w:rPr>
          <w:lang w:val="fr-FR"/>
        </w:rPr>
        <w:t xml:space="preserve">15 – Quels sont les applications qui accèdent au fichier : </w:t>
      </w:r>
      <w:r w:rsidRPr="00F430CD">
        <w:rPr>
          <w:rStyle w:val="StrongEmphasis"/>
          <w:lang w:val="fr-FR"/>
        </w:rPr>
        <w:t>/var/log/auth.log</w:t>
      </w:r>
      <w:r w:rsidRPr="00F430CD">
        <w:rPr>
          <w:lang w:val="fr-FR"/>
        </w:rPr>
        <w:t> ?</w:t>
      </w:r>
    </w:p>
    <w:p w14:paraId="4018DA83" w14:textId="77777777" w:rsidR="00B63B81" w:rsidRPr="00F430CD" w:rsidRDefault="00BE1BDB">
      <w:pPr>
        <w:pStyle w:val="Textbody"/>
        <w:rPr>
          <w:lang w:val="fr-FR"/>
        </w:rPr>
      </w:pPr>
      <w:r w:rsidRPr="00F430CD">
        <w:rPr>
          <w:lang w:val="fr-FR"/>
        </w:rPr>
        <w:t xml:space="preserve">16 – Listez les bibliothèques utilisées par l'application </w:t>
      </w:r>
      <w:r w:rsidRPr="00F430CD">
        <w:rPr>
          <w:rStyle w:val="StrongEmphasis"/>
          <w:lang w:val="fr-FR"/>
        </w:rPr>
        <w:t>ksh</w:t>
      </w:r>
      <w:r w:rsidRPr="00F430CD">
        <w:rPr>
          <w:lang w:val="fr-FR"/>
        </w:rPr>
        <w:t xml:space="preserve"> (commande </w:t>
      </w:r>
      <w:r w:rsidRPr="00F430CD">
        <w:rPr>
          <w:rStyle w:val="StrongEmphasis"/>
          <w:lang w:val="fr-FR"/>
        </w:rPr>
        <w:t>ldd</w:t>
      </w:r>
      <w:r w:rsidRPr="00F430CD">
        <w:rPr>
          <w:lang w:val="fr-FR"/>
        </w:rPr>
        <w:t>).</w:t>
      </w:r>
    </w:p>
    <w:p w14:paraId="1483B8BF" w14:textId="77777777" w:rsidR="00B63B81" w:rsidRPr="00F430CD" w:rsidRDefault="00BE1BDB">
      <w:pPr>
        <w:pStyle w:val="Textbody"/>
        <w:rPr>
          <w:lang w:val="fr-FR"/>
        </w:rPr>
      </w:pPr>
      <w:r w:rsidRPr="00F430CD">
        <w:rPr>
          <w:lang w:val="fr-FR"/>
        </w:rPr>
        <w:t xml:space="preserve">17 – Affichez les </w:t>
      </w:r>
      <w:r w:rsidRPr="00F430CD">
        <w:rPr>
          <w:rStyle w:val="StrongEmphasis"/>
          <w:lang w:val="fr-FR"/>
        </w:rPr>
        <w:t>threads</w:t>
      </w:r>
      <w:r w:rsidRPr="00F430CD">
        <w:rPr>
          <w:lang w:val="fr-FR"/>
        </w:rPr>
        <w:t xml:space="preserve"> (</w:t>
      </w:r>
      <w:r w:rsidRPr="00F430CD">
        <w:rPr>
          <w:rStyle w:val="StrongEmphasis"/>
          <w:lang w:val="fr-FR"/>
        </w:rPr>
        <w:t>LWF</w:t>
      </w:r>
      <w:r w:rsidRPr="00F430CD">
        <w:rPr>
          <w:lang w:val="fr-FR"/>
        </w:rPr>
        <w:t>) des pro</w:t>
      </w:r>
      <w:r w:rsidRPr="00F430CD">
        <w:rPr>
          <w:lang w:val="fr-FR"/>
        </w:rPr>
        <w:t>cessus liés au terminal.</w:t>
      </w:r>
    </w:p>
    <w:p w14:paraId="1C53331B" w14:textId="77777777" w:rsidR="00B63B81" w:rsidRPr="00F430CD" w:rsidRDefault="00BE1BDB">
      <w:pPr>
        <w:pStyle w:val="Textbody"/>
        <w:rPr>
          <w:lang w:val="fr-FR"/>
        </w:rPr>
      </w:pPr>
      <w:r w:rsidRPr="00F430CD">
        <w:rPr>
          <w:lang w:val="fr-FR"/>
        </w:rPr>
        <w:t>18 – Afficher la charge système.</w:t>
      </w:r>
    </w:p>
    <w:p w14:paraId="3EDC63BB" w14:textId="77777777" w:rsidR="00B63B81" w:rsidRPr="00F430CD" w:rsidRDefault="00BE1BDB">
      <w:pPr>
        <w:pStyle w:val="Textbody"/>
        <w:rPr>
          <w:lang w:val="fr-FR"/>
        </w:rPr>
      </w:pPr>
      <w:r w:rsidRPr="00F430CD">
        <w:rPr>
          <w:lang w:val="fr-FR"/>
        </w:rPr>
        <w:t>19 – Afficher la mémoire vive et la mémoire de swap totale, utilisée, libre.</w:t>
      </w:r>
    </w:p>
    <w:p w14:paraId="27EADD5E" w14:textId="77777777" w:rsidR="00B63B81" w:rsidRPr="00F430CD" w:rsidRDefault="00BE1BDB">
      <w:pPr>
        <w:pStyle w:val="Textbody"/>
        <w:rPr>
          <w:lang w:val="fr-FR"/>
        </w:rPr>
      </w:pPr>
      <w:r w:rsidRPr="00F430CD">
        <w:rPr>
          <w:lang w:val="fr-FR"/>
        </w:rPr>
        <w:t>20 - Afficher les espaces de swap actifs.</w:t>
      </w:r>
    </w:p>
    <w:p w14:paraId="783B3038" w14:textId="77777777" w:rsidR="00B63B81" w:rsidRDefault="00BE1BDB">
      <w:pPr>
        <w:pStyle w:val="LastList1ContentFirst"/>
        <w:numPr>
          <w:ilvl w:val="0"/>
          <w:numId w:val="13"/>
        </w:numPr>
      </w:pPr>
      <w:hyperlink r:id="rId10" w:history="1">
        <w:r w:rsidRPr="00F430CD">
          <w:rPr>
            <w:lang w:val="fr-FR"/>
          </w:rPr>
          <w:t xml:space="preserve">Gérer le système et notamment les services et les processus... </w:t>
        </w:r>
        <w:r>
          <w:t>Correction indicative...</w:t>
        </w:r>
      </w:hyperlink>
    </w:p>
    <w:sectPr w:rsidR="00B63B81">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3EF51" w14:textId="77777777" w:rsidR="00BE1BDB" w:rsidRDefault="00BE1BDB">
      <w:r>
        <w:separator/>
      </w:r>
    </w:p>
  </w:endnote>
  <w:endnote w:type="continuationSeparator" w:id="0">
    <w:p w14:paraId="74ED2DE7" w14:textId="77777777" w:rsidR="00BE1BDB" w:rsidRDefault="00BE1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StarSymbol">
    <w:charset w:val="00"/>
    <w:family w:val="auto"/>
    <w:pitch w:val="default"/>
  </w:font>
  <w:font w:name="Bitstream Vera Sans">
    <w:altName w:val="Calibri"/>
    <w:charset w:val="00"/>
    <w:family w:val="auto"/>
    <w:pitch w:val="variable"/>
  </w:font>
  <w:font w:name="Bitstream Vera Sans Mono">
    <w:altName w:val="Calibri"/>
    <w:charset w:val="00"/>
    <w:family w:val="modern"/>
    <w:pitch w:val="fixed"/>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6829D" w14:textId="77777777" w:rsidR="008905B1" w:rsidRDefault="008905B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794451"/>
      <w:docPartObj>
        <w:docPartGallery w:val="Page Numbers (Bottom of Page)"/>
        <w:docPartUnique/>
      </w:docPartObj>
    </w:sdtPr>
    <w:sdtContent>
      <w:sdt>
        <w:sdtPr>
          <w:id w:val="-1769616900"/>
          <w:docPartObj>
            <w:docPartGallery w:val="Page Numbers (Top of Page)"/>
            <w:docPartUnique/>
          </w:docPartObj>
        </w:sdtPr>
        <w:sdtContent>
          <w:p w14:paraId="537EE5A5" w14:textId="248F7BBE" w:rsidR="00F430CD" w:rsidRDefault="00F430CD">
            <w:pPr>
              <w:pStyle w:val="Pieddepage"/>
              <w:jc w:val="right"/>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Pr>
                <w:lang w:val="fr-FR"/>
              </w:rPr>
              <w:t xml:space="preserve"> sur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p w14:paraId="54AD0B4D" w14:textId="77777777" w:rsidR="00F430CD" w:rsidRDefault="00F430C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1A09F" w14:textId="77777777" w:rsidR="008905B1" w:rsidRDefault="008905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2B555" w14:textId="77777777" w:rsidR="00BE1BDB" w:rsidRDefault="00BE1BDB">
      <w:r>
        <w:rPr>
          <w:color w:val="000000"/>
        </w:rPr>
        <w:separator/>
      </w:r>
    </w:p>
  </w:footnote>
  <w:footnote w:type="continuationSeparator" w:id="0">
    <w:p w14:paraId="2D102E3E" w14:textId="77777777" w:rsidR="00BE1BDB" w:rsidRDefault="00BE1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D03FB" w14:textId="77777777" w:rsidR="008905B1" w:rsidRDefault="008905B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A3540" w14:textId="4F399170" w:rsidR="00F430CD" w:rsidRPr="00F430CD" w:rsidRDefault="00F430CD" w:rsidP="00F430CD">
    <w:pPr>
      <w:pStyle w:val="Titre1"/>
      <w:rPr>
        <w:sz w:val="32"/>
        <w:szCs w:val="32"/>
        <w:lang w:val="fr-FR"/>
      </w:rPr>
    </w:pPr>
    <w:bookmarkStart w:id="14" w:name="sisr4:linux:processus"/>
    <w:bookmarkStart w:id="15" w:name="__RefHeading___les_processus_1"/>
    <w:bookmarkStart w:id="16" w:name="les_processus"/>
    <w:bookmarkEnd w:id="14"/>
    <w:r>
      <w:rPr>
        <w:sz w:val="32"/>
        <w:szCs w:val="32"/>
        <w:lang w:val="fr-FR"/>
      </w:rPr>
      <w:t xml:space="preserve">Linux - </w:t>
    </w:r>
    <w:r w:rsidRPr="00F430CD">
      <w:rPr>
        <w:sz w:val="32"/>
        <w:szCs w:val="32"/>
        <w:lang w:val="fr-FR"/>
      </w:rPr>
      <w:t>LES PROCESSUS</w:t>
    </w:r>
    <w:bookmarkEnd w:id="15"/>
    <w:bookmarkEnd w:id="16"/>
    <w:r w:rsidR="008905B1">
      <w:rPr>
        <w:sz w:val="32"/>
        <w:szCs w:val="32"/>
        <w:lang w:val="fr-FR"/>
      </w:rPr>
      <w:t xml:space="preserve"> – Info &amp; Exo</w:t>
    </w:r>
    <w:bookmarkStart w:id="17" w:name="_GoBack"/>
    <w:bookmarkEnd w:id="17"/>
  </w:p>
  <w:p w14:paraId="65F03DEA" w14:textId="77777777" w:rsidR="00F430CD" w:rsidRPr="008905B1" w:rsidRDefault="00F430CD">
    <w:pPr>
      <w:pStyle w:val="En-tt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CDF11" w14:textId="77777777" w:rsidR="008905B1" w:rsidRDefault="008905B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BE450D"/>
    <w:multiLevelType w:val="multilevel"/>
    <w:tmpl w:val="84402A36"/>
    <w:styleLink w:val="List1"/>
    <w:lvl w:ilvl="0">
      <w:numFmt w:val="bullet"/>
      <w:pStyle w:val="List1Content"/>
      <w:lvlText w:val="•"/>
      <w:lvlJc w:val="right"/>
      <w:pPr>
        <w:ind w:left="709" w:hanging="142"/>
      </w:pPr>
      <w:rPr>
        <w:rFonts w:ascii="OpenSymbol" w:hAnsi="OpenSymbol"/>
      </w:rPr>
    </w:lvl>
    <w:lvl w:ilvl="1">
      <w:numFmt w:val="bullet"/>
      <w:lvlText w:val="•"/>
      <w:lvlJc w:val="right"/>
      <w:pPr>
        <w:ind w:left="1276" w:hanging="142"/>
      </w:pPr>
      <w:rPr>
        <w:rFonts w:ascii="StarSymbol" w:hAnsi="StarSymbol"/>
      </w:rPr>
    </w:lvl>
    <w:lvl w:ilvl="2">
      <w:numFmt w:val="bullet"/>
      <w:lvlText w:val="•"/>
      <w:lvlJc w:val="right"/>
      <w:pPr>
        <w:ind w:left="1843" w:hanging="142"/>
      </w:pPr>
      <w:rPr>
        <w:rFonts w:ascii="OpenSymbol" w:hAnsi="OpenSymbol"/>
      </w:rPr>
    </w:lvl>
    <w:lvl w:ilvl="3">
      <w:numFmt w:val="bullet"/>
      <w:lvlText w:val="•"/>
      <w:lvlJc w:val="right"/>
      <w:pPr>
        <w:ind w:left="2409" w:hanging="142"/>
      </w:pPr>
      <w:rPr>
        <w:rFonts w:ascii="OpenSymbol" w:hAnsi="OpenSymbol"/>
      </w:rPr>
    </w:lvl>
    <w:lvl w:ilvl="4">
      <w:numFmt w:val="bullet"/>
      <w:lvlText w:val="•"/>
      <w:lvlJc w:val="right"/>
      <w:pPr>
        <w:ind w:left="2976" w:hanging="142"/>
      </w:pPr>
      <w:rPr>
        <w:rFonts w:ascii="OpenSymbol" w:hAnsi="OpenSymbol"/>
      </w:rPr>
    </w:lvl>
    <w:lvl w:ilvl="5">
      <w:numFmt w:val="bullet"/>
      <w:lvlText w:val="•"/>
      <w:lvlJc w:val="right"/>
      <w:pPr>
        <w:ind w:left="3543" w:hanging="142"/>
      </w:pPr>
      <w:rPr>
        <w:rFonts w:ascii="OpenSymbol" w:hAnsi="OpenSymbol"/>
      </w:rPr>
    </w:lvl>
    <w:lvl w:ilvl="6">
      <w:numFmt w:val="bullet"/>
      <w:lvlText w:val="•"/>
      <w:lvlJc w:val="right"/>
      <w:pPr>
        <w:ind w:left="4110" w:hanging="142"/>
      </w:pPr>
      <w:rPr>
        <w:rFonts w:ascii="OpenSymbol" w:hAnsi="OpenSymbol"/>
      </w:rPr>
    </w:lvl>
    <w:lvl w:ilvl="7">
      <w:numFmt w:val="bullet"/>
      <w:lvlText w:val="•"/>
      <w:lvlJc w:val="right"/>
      <w:pPr>
        <w:ind w:left="4677" w:hanging="142"/>
      </w:pPr>
      <w:rPr>
        <w:rFonts w:ascii="OpenSymbol" w:hAnsi="OpenSymbol"/>
      </w:rPr>
    </w:lvl>
    <w:lvl w:ilvl="8">
      <w:numFmt w:val="bullet"/>
      <w:lvlText w:val="•"/>
      <w:lvlJc w:val="right"/>
      <w:pPr>
        <w:ind w:left="5244" w:hanging="142"/>
      </w:pPr>
      <w:rPr>
        <w:rFonts w:ascii="OpenSymbol" w:hAnsi="OpenSymbol"/>
      </w:rPr>
    </w:lvl>
  </w:abstractNum>
  <w:abstractNum w:abstractNumId="1" w15:restartNumberingAfterBreak="0">
    <w:nsid w:val="6FF42311"/>
    <w:multiLevelType w:val="multilevel"/>
    <w:tmpl w:val="0DD63F4A"/>
    <w:styleLink w:val="Numbering1"/>
    <w:lvl w:ilvl="0">
      <w:start w:val="1"/>
      <w:numFmt w:val="decimal"/>
      <w:pStyle w:val="Numbering1Content"/>
      <w:lvlText w:val="%1."/>
      <w:lvlJc w:val="right"/>
      <w:pPr>
        <w:ind w:left="709" w:hanging="142"/>
      </w:pPr>
    </w:lvl>
    <w:lvl w:ilvl="1">
      <w:start w:val="1"/>
      <w:numFmt w:val="lowerLetter"/>
      <w:lvlText w:val="%2."/>
      <w:lvlJc w:val="right"/>
      <w:pPr>
        <w:ind w:left="1276" w:hanging="142"/>
      </w:pPr>
    </w:lvl>
    <w:lvl w:ilvl="2">
      <w:start w:val="1"/>
      <w:numFmt w:val="upperRoman"/>
      <w:lvlText w:val="%3."/>
      <w:lvlJc w:val="right"/>
      <w:pPr>
        <w:ind w:left="1843" w:hanging="142"/>
      </w:pPr>
    </w:lvl>
    <w:lvl w:ilvl="3">
      <w:start w:val="1"/>
      <w:numFmt w:val="upperLetter"/>
      <w:lvlText w:val="%4."/>
      <w:lvlJc w:val="right"/>
      <w:pPr>
        <w:ind w:left="2409" w:hanging="142"/>
      </w:pPr>
    </w:lvl>
    <w:lvl w:ilvl="4">
      <w:start w:val="1"/>
      <w:numFmt w:val="lowerRoman"/>
      <w:lvlText w:val="%5."/>
      <w:lvlJc w:val="right"/>
      <w:pPr>
        <w:ind w:left="2976" w:hanging="142"/>
      </w:pPr>
    </w:lvl>
    <w:lvl w:ilvl="5">
      <w:start w:val="1"/>
      <w:numFmt w:val="lowerRoman"/>
      <w:lvlText w:val="%6."/>
      <w:lvlJc w:val="right"/>
      <w:pPr>
        <w:ind w:left="3543" w:hanging="142"/>
      </w:pPr>
    </w:lvl>
    <w:lvl w:ilvl="6">
      <w:start w:val="1"/>
      <w:numFmt w:val="lowerRoman"/>
      <w:lvlText w:val="%7."/>
      <w:lvlJc w:val="right"/>
      <w:pPr>
        <w:ind w:left="4110" w:hanging="142"/>
      </w:pPr>
    </w:lvl>
    <w:lvl w:ilvl="7">
      <w:start w:val="1"/>
      <w:numFmt w:val="lowerRoman"/>
      <w:lvlText w:val="%8."/>
      <w:lvlJc w:val="right"/>
      <w:pPr>
        <w:ind w:left="4677" w:hanging="142"/>
      </w:pPr>
    </w:lvl>
    <w:lvl w:ilvl="8">
      <w:start w:val="1"/>
      <w:numFmt w:val="lowerRoman"/>
      <w:lvlText w:val="%9."/>
      <w:lvlJc w:val="right"/>
      <w:pPr>
        <w:ind w:left="5244" w:hanging="142"/>
      </w:pPr>
    </w:lvl>
  </w:abstractNum>
  <w:num w:numId="1">
    <w:abstractNumId w:val="1"/>
  </w:num>
  <w:num w:numId="2">
    <w:abstractNumId w:val="0"/>
  </w:num>
  <w:num w:numId="3">
    <w:abstractNumId w:val="0"/>
    <w:lvlOverride w:ilvl="0"/>
  </w:num>
  <w:num w:numId="4">
    <w:abstractNumId w:val="0"/>
    <w:lvlOverride w:ilvl="0"/>
  </w:num>
  <w:num w:numId="5">
    <w:abstractNumId w:val="0"/>
    <w:lvlOverride w:ilvl="0"/>
  </w:num>
  <w:num w:numId="6">
    <w:abstractNumId w:val="0"/>
    <w:lvlOverride w:ilvl="0"/>
  </w:num>
  <w:num w:numId="7">
    <w:abstractNumId w:val="0"/>
    <w:lvlOverride w:ilvl="0"/>
  </w:num>
  <w:num w:numId="8">
    <w:abstractNumId w:val="0"/>
    <w:lvlOverride w:ilvl="0"/>
  </w:num>
  <w:num w:numId="9">
    <w:abstractNumId w:val="0"/>
    <w:lvlOverride w:ilvl="0"/>
  </w:num>
  <w:num w:numId="10">
    <w:abstractNumId w:val="0"/>
    <w:lvlOverride w:ilvl="0"/>
  </w:num>
  <w:num w:numId="11">
    <w:abstractNumId w:val="0"/>
    <w:lvlOverride w:ilvl="0"/>
  </w:num>
  <w:num w:numId="12">
    <w:abstractNumId w:val="0"/>
    <w:lvlOverride w:ilvl="0"/>
  </w:num>
  <w:num w:numId="13">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63B81"/>
    <w:rsid w:val="008905B1"/>
    <w:rsid w:val="00B63B81"/>
    <w:rsid w:val="00BE1BDB"/>
    <w:rsid w:val="00F430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EB048"/>
  <w15:docId w15:val="{39EB0BFB-CCBC-4DF3-B8EE-120430A23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tstream Vera Sans" w:eastAsia="Bitstream Vera Sans" w:hAnsi="Bitstream Vera Sans" w:cs="Bitstream Vera Sans"/>
        <w:kern w:val="3"/>
        <w:sz w:val="24"/>
        <w:szCs w:val="24"/>
        <w:lang w:val="en-US" w:eastAsia="en-US" w:bidi="en-US"/>
      </w:rPr>
    </w:rPrDefault>
    <w:pPrDefault>
      <w:pPr>
        <w:widowControl w:val="0"/>
        <w:suppressAutoHyphens/>
        <w:autoSpaceDN w:val="0"/>
        <w:textAlignment w:val="baseline"/>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itre1">
    <w:name w:val="heading 1"/>
    <w:basedOn w:val="Heading"/>
    <w:next w:val="Textbody"/>
    <w:uiPriority w:val="9"/>
    <w:qFormat/>
    <w:pPr>
      <w:outlineLvl w:val="0"/>
    </w:pPr>
    <w:rPr>
      <w:b/>
      <w:bCs/>
      <w:sz w:val="48"/>
      <w:szCs w:val="48"/>
    </w:rPr>
  </w:style>
  <w:style w:type="paragraph" w:styleId="Titre2">
    <w:name w:val="heading 2"/>
    <w:basedOn w:val="Heading"/>
    <w:next w:val="Textbody"/>
    <w:uiPriority w:val="9"/>
    <w:unhideWhenUsed/>
    <w:qFormat/>
    <w:pPr>
      <w:outlineLvl w:val="1"/>
    </w:pPr>
    <w:rPr>
      <w:b/>
      <w:bCs/>
      <w:sz w:val="36"/>
      <w:szCs w:val="36"/>
    </w:rPr>
  </w:style>
  <w:style w:type="paragraph" w:styleId="Titre3">
    <w:name w:val="heading 3"/>
    <w:basedOn w:val="Heading"/>
    <w:next w:val="Textbody"/>
    <w:uiPriority w:val="9"/>
    <w:unhideWhenUsed/>
    <w:qFormat/>
    <w:pPr>
      <w:outlineLvl w:val="2"/>
    </w:pPr>
    <w:rPr>
      <w:b/>
      <w:bCs/>
    </w:rPr>
  </w:style>
  <w:style w:type="paragraph" w:styleId="Titre4">
    <w:name w:val="heading 4"/>
    <w:basedOn w:val="Heading"/>
    <w:next w:val="Textbody"/>
    <w:uiPriority w:val="9"/>
    <w:semiHidden/>
    <w:unhideWhenUsed/>
    <w:qFormat/>
    <w:pPr>
      <w:outlineLvl w:val="3"/>
    </w:pPr>
    <w:rPr>
      <w:b/>
      <w:bCs/>
      <w:sz w:val="24"/>
      <w:szCs w:val="24"/>
    </w:rPr>
  </w:style>
  <w:style w:type="paragraph" w:styleId="Titre5">
    <w:name w:val="heading 5"/>
    <w:basedOn w:val="Heading"/>
    <w:next w:val="Textbody"/>
    <w:uiPriority w:val="9"/>
    <w:semiHidden/>
    <w:unhideWhenUsed/>
    <w:qFormat/>
    <w:pPr>
      <w:outlineLvl w:val="4"/>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sz w:val="28"/>
      <w:szCs w:val="28"/>
    </w:rPr>
  </w:style>
  <w:style w:type="paragraph" w:styleId="Liste">
    <w:name w:val="List"/>
    <w:basedOn w:val="Textbody"/>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Quotations">
    <w:name w:val="Quotations"/>
    <w:basedOn w:val="Standard"/>
    <w:pPr>
      <w:spacing w:after="283"/>
      <w:ind w:left="567" w:right="567"/>
    </w:pPr>
  </w:style>
  <w:style w:type="paragraph" w:customStyle="1" w:styleId="PreformattedText">
    <w:name w:val="Preformatted Text"/>
    <w:basedOn w:val="Standard"/>
    <w:pPr>
      <w:spacing w:after="113"/>
    </w:pPr>
    <w:rPr>
      <w:rFonts w:ascii="Bitstream Vera Sans Mono" w:eastAsia="Bitstream Vera Sans Mono" w:hAnsi="Bitstream Vera Sans Mono" w:cs="Bitstream Vera Sans Mono"/>
    </w:rPr>
  </w:style>
  <w:style w:type="paragraph" w:customStyle="1" w:styleId="SourceCode">
    <w:name w:val="Source Code"/>
    <w:basedOn w:val="PreformattedText"/>
    <w:pPr>
      <w:pBdr>
        <w:top w:val="single" w:sz="2" w:space="1" w:color="8CACBB"/>
        <w:left w:val="single" w:sz="2" w:space="1" w:color="8CACBB"/>
        <w:bottom w:val="single" w:sz="2" w:space="1" w:color="8CACBB"/>
        <w:right w:val="single" w:sz="2" w:space="1" w:color="8CACBB"/>
      </w:pBdr>
      <w:shd w:val="clear" w:color="auto" w:fill="F7F9FA"/>
    </w:pPr>
  </w:style>
  <w:style w:type="paragraph" w:customStyle="1" w:styleId="SourceFile">
    <w:name w:val="Source File"/>
    <w:basedOn w:val="PreformattedText"/>
    <w:pPr>
      <w:pBdr>
        <w:top w:val="single" w:sz="2" w:space="1" w:color="8CACBB"/>
        <w:left w:val="single" w:sz="2" w:space="1" w:color="8CACBB"/>
        <w:bottom w:val="single" w:sz="2" w:space="1" w:color="8CACBB"/>
        <w:right w:val="single" w:sz="2" w:space="1" w:color="8CACBB"/>
      </w:pBdr>
      <w:shd w:val="clear" w:color="auto" w:fill="F1F4F5"/>
    </w:pPr>
  </w:style>
  <w:style w:type="paragraph" w:customStyle="1" w:styleId="HorizontalLine">
    <w:name w:val="Horizontal Line"/>
    <w:basedOn w:val="Standard"/>
    <w:next w:val="Textbody"/>
    <w:pPr>
      <w:suppressLineNumbers/>
      <w:spacing w:after="283"/>
    </w:pPr>
    <w:rPr>
      <w:sz w:val="12"/>
      <w:szCs w:val="12"/>
    </w:rPr>
  </w:style>
  <w:style w:type="paragraph" w:customStyle="1" w:styleId="Footnote">
    <w:name w:val="Footnote"/>
    <w:basedOn w:val="Standard"/>
    <w:pPr>
      <w:suppressLineNumbers/>
      <w:ind w:left="283" w:hanging="283"/>
    </w:pPr>
  </w:style>
  <w:style w:type="character" w:customStyle="1" w:styleId="NumberingSymbols">
    <w:name w:val="Numbering Symbols"/>
  </w:style>
  <w:style w:type="character" w:customStyle="1" w:styleId="BulletSymbols">
    <w:name w:val="Bullet Symbols"/>
    <w:rPr>
      <w:rFonts w:ascii="StarSymbol" w:eastAsia="StarSymbol" w:hAnsi="StarSymbol" w:cs="StarSymbol"/>
      <w:sz w:val="18"/>
      <w:szCs w:val="18"/>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customStyle="1" w:styleId="Locallink">
    <w:name w:val="Local link"/>
    <w:rPr>
      <w:b/>
      <w:color w:val="000000"/>
      <w:u w:val="single"/>
    </w:rPr>
  </w:style>
  <w:style w:type="character" w:customStyle="1" w:styleId="VisitedLocalLink">
    <w:name w:val="Visited Local Link"/>
    <w:rPr>
      <w:b/>
      <w:color w:val="000000"/>
      <w:u w:val="single"/>
    </w:rPr>
  </w:style>
  <w:style w:type="character" w:styleId="Accentuation">
    <w:name w:val="Emphasis"/>
    <w:rPr>
      <w:i/>
      <w:iCs/>
    </w:rPr>
  </w:style>
  <w:style w:type="character" w:customStyle="1" w:styleId="StrongEmphasis">
    <w:name w:val="Strong Emphasis"/>
    <w:rPr>
      <w:b/>
      <w:bCs/>
    </w:rPr>
  </w:style>
  <w:style w:type="character" w:customStyle="1" w:styleId="SourceText">
    <w:name w:val="Source Text"/>
    <w:rPr>
      <w:rFonts w:ascii="Bitstream Vera Sans Mono" w:eastAsia="Bitstream Vera Sans Mono" w:hAnsi="Bitstream Vera Sans Mono" w:cs="Bitstream Vera Sans Mono"/>
    </w:rPr>
  </w:style>
  <w:style w:type="character" w:customStyle="1" w:styleId="FootnoteCharacters">
    <w:name w:val="Footnote Characters"/>
    <w:rPr>
      <w:color w:val="2B73B7"/>
      <w:position w:val="7"/>
      <w:vertAlign w:val="baseline"/>
    </w:rPr>
  </w:style>
  <w:style w:type="character" w:customStyle="1" w:styleId="FootnoteAnchor">
    <w:name w:val="Footnote Anchor"/>
    <w:rPr>
      <w:color w:val="2B73B7"/>
      <w:position w:val="7"/>
      <w:vertAlign w:val="baseline"/>
    </w:rPr>
  </w:style>
  <w:style w:type="paragraph" w:customStyle="1" w:styleId="Quotation1">
    <w:name w:val="Quotation 1"/>
    <w:basedOn w:val="Standard"/>
    <w:pPr>
      <w:spacing w:before="142" w:after="142"/>
      <w:ind w:left="567"/>
    </w:pPr>
  </w:style>
  <w:style w:type="paragraph" w:customStyle="1" w:styleId="Quotation2">
    <w:name w:val="Quotation 2"/>
    <w:basedOn w:val="Standard"/>
    <w:pPr>
      <w:spacing w:before="142" w:after="142"/>
      <w:ind w:left="1134"/>
    </w:pPr>
  </w:style>
  <w:style w:type="paragraph" w:customStyle="1" w:styleId="Quotation3">
    <w:name w:val="Quotation 3"/>
    <w:basedOn w:val="Standard"/>
    <w:pPr>
      <w:spacing w:before="142" w:after="142"/>
      <w:ind w:left="1701"/>
    </w:pPr>
  </w:style>
  <w:style w:type="paragraph" w:customStyle="1" w:styleId="Quotation4">
    <w:name w:val="Quotation 4"/>
    <w:basedOn w:val="Standard"/>
    <w:pPr>
      <w:spacing w:before="142" w:after="142"/>
      <w:ind w:left="2268"/>
    </w:pPr>
  </w:style>
  <w:style w:type="paragraph" w:customStyle="1" w:styleId="Quotation5">
    <w:name w:val="Quotation 5"/>
    <w:basedOn w:val="Standard"/>
    <w:pPr>
      <w:spacing w:before="142" w:after="142"/>
      <w:ind w:left="2835"/>
    </w:pPr>
  </w:style>
  <w:style w:type="paragraph" w:customStyle="1" w:styleId="ContentsHeading">
    <w:name w:val="Contents Heading"/>
    <w:basedOn w:val="Heading"/>
    <w:pPr>
      <w:suppressLineNumbers/>
    </w:pPr>
    <w:rPr>
      <w:b/>
      <w:bCs/>
      <w:sz w:val="32"/>
      <w:szCs w:val="32"/>
    </w:rPr>
  </w:style>
  <w:style w:type="character" w:customStyle="1" w:styleId="ListSymbols">
    <w:name w:val="List Symbols"/>
  </w:style>
  <w:style w:type="paragraph" w:customStyle="1" w:styleId="Numbering1Content">
    <w:name w:val="Numbering 1 Content"/>
    <w:basedOn w:val="Standard"/>
    <w:pPr>
      <w:numPr>
        <w:numId w:val="1"/>
      </w:numPr>
    </w:pPr>
  </w:style>
  <w:style w:type="paragraph" w:customStyle="1" w:styleId="Numbering1ContentFirst">
    <w:name w:val="Numbering 1 Content First"/>
    <w:basedOn w:val="Numbering1Content"/>
    <w:next w:val="Textbody"/>
    <w:pPr>
      <w:spacing w:before="283"/>
    </w:pPr>
  </w:style>
  <w:style w:type="paragraph" w:customStyle="1" w:styleId="Numbering1ContentLast">
    <w:name w:val="Numbering 1 Content Last"/>
    <w:basedOn w:val="Numbering1Content"/>
    <w:next w:val="Textbody"/>
    <w:pPr>
      <w:spacing w:after="283"/>
    </w:pPr>
  </w:style>
  <w:style w:type="paragraph" w:customStyle="1" w:styleId="List1Content">
    <w:name w:val="List 1 Content"/>
    <w:basedOn w:val="Standard"/>
    <w:pPr>
      <w:numPr>
        <w:numId w:val="2"/>
      </w:numPr>
    </w:pPr>
  </w:style>
  <w:style w:type="paragraph" w:customStyle="1" w:styleId="List1ContentFirst">
    <w:name w:val="List 1 Content First"/>
    <w:basedOn w:val="List1Content"/>
    <w:next w:val="Textbody"/>
    <w:pPr>
      <w:spacing w:before="283"/>
    </w:pPr>
  </w:style>
  <w:style w:type="paragraph" w:customStyle="1" w:styleId="List1ContentLast">
    <w:name w:val="List 1 Content Last"/>
    <w:basedOn w:val="List1Content"/>
    <w:next w:val="Textbody"/>
    <w:pPr>
      <w:spacing w:after="283"/>
    </w:pPr>
  </w:style>
  <w:style w:type="paragraph" w:customStyle="1" w:styleId="LastList1ContentFirst">
    <w:name w:val="Last List 1 Content First"/>
    <w:basedOn w:val="List1ContentFirst"/>
    <w:next w:val="Textbody"/>
  </w:style>
  <w:style w:type="numbering" w:customStyle="1" w:styleId="Numbering1">
    <w:name w:val="Numbering 1"/>
    <w:basedOn w:val="Aucuneliste"/>
    <w:pPr>
      <w:numPr>
        <w:numId w:val="1"/>
      </w:numPr>
    </w:pPr>
  </w:style>
  <w:style w:type="numbering" w:customStyle="1" w:styleId="List1">
    <w:name w:val="List 1"/>
    <w:basedOn w:val="Aucuneliste"/>
    <w:pPr>
      <w:numPr>
        <w:numId w:val="2"/>
      </w:numPr>
    </w:pPr>
  </w:style>
  <w:style w:type="paragraph" w:styleId="En-tte">
    <w:name w:val="header"/>
    <w:basedOn w:val="Normal"/>
    <w:link w:val="En-tteCar"/>
    <w:uiPriority w:val="99"/>
    <w:unhideWhenUsed/>
    <w:rsid w:val="00F430CD"/>
    <w:pPr>
      <w:tabs>
        <w:tab w:val="center" w:pos="4153"/>
        <w:tab w:val="right" w:pos="8306"/>
      </w:tabs>
    </w:pPr>
  </w:style>
  <w:style w:type="character" w:customStyle="1" w:styleId="En-tteCar">
    <w:name w:val="En-tête Car"/>
    <w:basedOn w:val="Policepardfaut"/>
    <w:link w:val="En-tte"/>
    <w:uiPriority w:val="99"/>
    <w:rsid w:val="00F430CD"/>
  </w:style>
  <w:style w:type="paragraph" w:styleId="Pieddepage">
    <w:name w:val="footer"/>
    <w:basedOn w:val="Normal"/>
    <w:link w:val="PieddepageCar"/>
    <w:uiPriority w:val="99"/>
    <w:unhideWhenUsed/>
    <w:rsid w:val="00F430CD"/>
    <w:pPr>
      <w:tabs>
        <w:tab w:val="center" w:pos="4153"/>
        <w:tab w:val="right" w:pos="8306"/>
      </w:tabs>
    </w:pPr>
  </w:style>
  <w:style w:type="character" w:customStyle="1" w:styleId="PieddepageCar">
    <w:name w:val="Pied de page Car"/>
    <w:basedOn w:val="Policepardfaut"/>
    <w:link w:val="Pieddepage"/>
    <w:uiPriority w:val="99"/>
    <w:rsid w:val="00F43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elogedelafuite.fr/dokuwiki/doku.php?id=reseau:cortpsi5processus"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manpagesfr.free.fr/man/man7/signal.7.html"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ee555-7b3c-4988-931f-cadd2f48ddb9">
      <Terms xmlns="http://schemas.microsoft.com/office/infopath/2007/PartnerControls"/>
    </lcf76f155ced4ddcb4097134ff3c332f>
    <TaxCatchAll xmlns="1a22b4b4-76dc-490b-b8ee-5a98e137da7d" xsi:nil="true"/>
  </documentManagement>
</p:properties>
</file>

<file path=customXml/itemProps1.xml><?xml version="1.0" encoding="utf-8"?>
<ds:datastoreItem xmlns:ds="http://schemas.openxmlformats.org/officeDocument/2006/customXml" ds:itemID="{CAD91FD6-4B87-4A76-8EB7-32889CBF59CE}"/>
</file>

<file path=customXml/itemProps2.xml><?xml version="1.0" encoding="utf-8"?>
<ds:datastoreItem xmlns:ds="http://schemas.openxmlformats.org/officeDocument/2006/customXml" ds:itemID="{4C3F383F-D472-4B94-B6E8-3B137FE3DDFD}"/>
</file>

<file path=customXml/itemProps3.xml><?xml version="1.0" encoding="utf-8"?>
<ds:datastoreItem xmlns:ds="http://schemas.openxmlformats.org/officeDocument/2006/customXml" ds:itemID="{AF0CCA07-22CD-45F5-9F4D-53159306475C}"/>
</file>

<file path=docProps/app.xml><?xml version="1.0" encoding="utf-8"?>
<Properties xmlns="http://schemas.openxmlformats.org/officeDocument/2006/extended-properties" xmlns:vt="http://schemas.openxmlformats.org/officeDocument/2006/docPropsVTypes">
  <Template>Normal.dotm</Template>
  <TotalTime>1</TotalTime>
  <Pages>6</Pages>
  <Words>1917</Words>
  <Characters>10548</Characters>
  <Application>Microsoft Office Word</Application>
  <DocSecurity>0</DocSecurity>
  <Lines>87</Lines>
  <Paragraphs>24</Paragraphs>
  <ScaleCrop>false</ScaleCrop>
  <Company/>
  <LinksUpToDate>false</LinksUpToDate>
  <CharactersWithSpaces>12441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sisr4:linux:processus</dc:title>
  <dc:creator>Generated</dc:creator>
  <cp:lastModifiedBy>Menoret Jannick-Pierre</cp:lastModifiedBy>
  <cp:revision>3</cp:revision>
  <dcterms:created xsi:type="dcterms:W3CDTF">2024-08-21T08:39:00Z</dcterms:created>
  <dcterms:modified xsi:type="dcterms:W3CDTF">2024-08-21T08:39:00Z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74100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